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BFAE" w14:textId="25E17062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741C6600" w14:textId="4175076E" w:rsidR="00EF3E24" w:rsidRDefault="00EF3E24" w:rsidP="00EF3E2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OUVIDORIA MUNICIPAL DE ITAÚBA - RELATÓRIO ANUAL 202</w:t>
      </w:r>
      <w:r w:rsidR="008A3CE0">
        <w:rPr>
          <w:rFonts w:ascii="Arial" w:hAnsi="Arial" w:cs="Arial"/>
          <w:b/>
          <w:bCs/>
          <w:noProof/>
          <w:sz w:val="24"/>
          <w:szCs w:val="24"/>
        </w:rPr>
        <w:t>1</w:t>
      </w:r>
    </w:p>
    <w:p w14:paraId="43099091" w14:textId="77777777" w:rsidR="00EF3E24" w:rsidRPr="00EF3E24" w:rsidRDefault="00EF3E24" w:rsidP="00EF3E24">
      <w:pPr>
        <w:jc w:val="center"/>
        <w:rPr>
          <w:rFonts w:ascii="Arial" w:hAnsi="Arial" w:cs="Arial"/>
          <w:noProof/>
          <w:sz w:val="24"/>
          <w:szCs w:val="24"/>
        </w:rPr>
      </w:pPr>
    </w:p>
    <w:p w14:paraId="00820E82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APRESENTAÇÃO</w:t>
      </w:r>
    </w:p>
    <w:p w14:paraId="39B4168D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1873321F" w14:textId="54312220" w:rsid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O presente relatório apresenta um panorama das manifestações registradas na Ouvidoria Geral do Município de Itaúba durante o exercício de 202</w:t>
      </w:r>
      <w:r w:rsidR="008A3CE0">
        <w:rPr>
          <w:rFonts w:ascii="Arial" w:hAnsi="Arial" w:cs="Arial"/>
          <w:noProof/>
          <w:sz w:val="24"/>
          <w:szCs w:val="24"/>
        </w:rPr>
        <w:t>1</w:t>
      </w:r>
      <w:r w:rsidRPr="00EF3E24">
        <w:rPr>
          <w:rFonts w:ascii="Arial" w:hAnsi="Arial" w:cs="Arial"/>
          <w:noProof/>
          <w:sz w:val="24"/>
          <w:szCs w:val="24"/>
        </w:rPr>
        <w:t>. O objetivo é fortalecer a transparência e valorizar a participação popular como instrumento essencial para o aprimoramento dos serviços públicos prestados.</w:t>
      </w:r>
    </w:p>
    <w:p w14:paraId="2ADA3430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16569F24" w14:textId="77777777" w:rsidR="00EF3E24" w:rsidRDefault="00EF3E24" w:rsidP="00EF3E24">
      <w:pPr>
        <w:ind w:firstLine="708"/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FINALIDADE DA OUVIDORIA</w:t>
      </w:r>
    </w:p>
    <w:p w14:paraId="74876AA9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1423D8D2" w14:textId="77777777" w:rsid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A Ouvidoria Municipal de Itaúba tem como missão estabelecer um canal eficiente de comunicação entre o cidadão e a gestão pública, garantindo o direito à manifestação, com escuta ativa, sigilo, imparcialidade e devolutiva qualificada.</w:t>
      </w:r>
    </w:p>
    <w:p w14:paraId="07392C54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186BB54D" w14:textId="4960A2E1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FORMA DE ACESSO À OUVIDORIA</w:t>
      </w:r>
    </w:p>
    <w:p w14:paraId="44908F44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7717178C" w14:textId="4F96342D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Os canais disponíveis para contato com a Ouvidoria em 202</w:t>
      </w:r>
      <w:r w:rsidR="008A3CE0">
        <w:rPr>
          <w:rFonts w:ascii="Arial" w:hAnsi="Arial" w:cs="Arial"/>
          <w:noProof/>
          <w:sz w:val="24"/>
          <w:szCs w:val="24"/>
        </w:rPr>
        <w:t>1</w:t>
      </w:r>
      <w:r w:rsidRPr="00EF3E24">
        <w:rPr>
          <w:rFonts w:ascii="Arial" w:hAnsi="Arial" w:cs="Arial"/>
          <w:noProof/>
          <w:sz w:val="24"/>
          <w:szCs w:val="24"/>
        </w:rPr>
        <w:t xml:space="preserve"> foram:</w:t>
      </w:r>
    </w:p>
    <w:p w14:paraId="4BEF4820" w14:textId="77777777" w:rsidR="00EF3E24" w:rsidRP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Atendimento presencial</w:t>
      </w:r>
    </w:p>
    <w:p w14:paraId="35AECD9D" w14:textId="77777777" w:rsidR="00EF3E24" w:rsidRP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WhatsApp</w:t>
      </w:r>
    </w:p>
    <w:p w14:paraId="0E12DFA6" w14:textId="77777777" w:rsidR="00EF3E24" w:rsidRP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E-mail institucional</w:t>
      </w:r>
    </w:p>
    <w:p w14:paraId="051A8E18" w14:textId="77777777" w:rsid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Sistema online da Ouvidoria (MPX)</w:t>
      </w:r>
    </w:p>
    <w:p w14:paraId="1BFEA6F7" w14:textId="77777777" w:rsidR="00EF3E24" w:rsidRDefault="00EF3E24" w:rsidP="00EF3E24">
      <w:pPr>
        <w:ind w:left="720"/>
        <w:rPr>
          <w:rFonts w:ascii="Arial" w:hAnsi="Arial" w:cs="Arial"/>
          <w:noProof/>
          <w:sz w:val="24"/>
          <w:szCs w:val="24"/>
        </w:rPr>
      </w:pPr>
    </w:p>
    <w:p w14:paraId="3727E1C0" w14:textId="77777777" w:rsidR="00EF3E24" w:rsidRDefault="00EF3E24" w:rsidP="00EF3E24">
      <w:pPr>
        <w:ind w:left="720"/>
        <w:rPr>
          <w:rFonts w:ascii="Arial" w:hAnsi="Arial" w:cs="Arial"/>
          <w:noProof/>
          <w:sz w:val="24"/>
          <w:szCs w:val="24"/>
        </w:rPr>
      </w:pPr>
    </w:p>
    <w:p w14:paraId="33EB2CF4" w14:textId="77777777" w:rsidR="008A3CE0" w:rsidRDefault="008A3CE0" w:rsidP="008A3CE0">
      <w:pPr>
        <w:ind w:firstLine="360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 xml:space="preserve">Em 2021, a Ouvidoria do Município recebeu </w:t>
      </w:r>
      <w:r w:rsidRPr="008A3CE0">
        <w:rPr>
          <w:rFonts w:ascii="Arial" w:hAnsi="Arial" w:cs="Arial"/>
          <w:b/>
          <w:bCs/>
          <w:noProof/>
          <w:sz w:val="24"/>
          <w:szCs w:val="24"/>
        </w:rPr>
        <w:t>um total de 34 manifestações</w:t>
      </w:r>
      <w:r w:rsidRPr="008A3CE0">
        <w:rPr>
          <w:rFonts w:ascii="Arial" w:hAnsi="Arial" w:cs="Arial"/>
          <w:noProof/>
          <w:sz w:val="24"/>
          <w:szCs w:val="24"/>
        </w:rPr>
        <w:t>, as quais foram registradas, categorizadas e encaminhadas para os setores responsáveis de acordo com a natureza de cada demanda. As manifestações demonstram o exercício da cidadania por parte da população, contribuindo para o aprimoramento dos serviços públicos municipais.</w:t>
      </w:r>
    </w:p>
    <w:p w14:paraId="1B43ECF1" w14:textId="77777777" w:rsidR="008A3CE0" w:rsidRPr="008A3CE0" w:rsidRDefault="008A3CE0" w:rsidP="008A3CE0">
      <w:pPr>
        <w:ind w:firstLine="360"/>
        <w:rPr>
          <w:rFonts w:ascii="Arial" w:hAnsi="Arial" w:cs="Arial"/>
          <w:noProof/>
          <w:sz w:val="24"/>
          <w:szCs w:val="24"/>
        </w:rPr>
      </w:pPr>
    </w:p>
    <w:p w14:paraId="60285638" w14:textId="77777777" w:rsidR="008A3CE0" w:rsidRDefault="008A3CE0" w:rsidP="008A3CE0">
      <w:pPr>
        <w:ind w:firstLine="708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A seguir, apresentamos a distribuição das manifestações por tipo:</w:t>
      </w:r>
    </w:p>
    <w:p w14:paraId="5E2C0285" w14:textId="77777777" w:rsidR="008A3CE0" w:rsidRPr="008A3CE0" w:rsidRDefault="008A3CE0" w:rsidP="008A3CE0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06808A6C" w14:textId="77777777" w:rsidR="008A3CE0" w:rsidRPr="008A3CE0" w:rsidRDefault="008A3CE0" w:rsidP="008A3CE0">
      <w:pPr>
        <w:ind w:firstLine="708"/>
        <w:rPr>
          <w:rFonts w:ascii="Arial" w:hAnsi="Arial" w:cs="Arial"/>
          <w:b/>
          <w:bCs/>
          <w:noProof/>
          <w:sz w:val="24"/>
          <w:szCs w:val="24"/>
        </w:rPr>
      </w:pPr>
      <w:r w:rsidRPr="008A3CE0">
        <w:rPr>
          <w:rFonts w:ascii="Arial" w:hAnsi="Arial" w:cs="Arial"/>
          <w:b/>
          <w:bCs/>
          <w:noProof/>
          <w:sz w:val="24"/>
          <w:szCs w:val="24"/>
        </w:rPr>
        <w:t>1. Denúncia – 24 registros</w:t>
      </w:r>
    </w:p>
    <w:p w14:paraId="0C4B102D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 xml:space="preserve">As denúncias representaram </w:t>
      </w:r>
      <w:r w:rsidRPr="008A3CE0">
        <w:rPr>
          <w:rFonts w:ascii="Arial" w:hAnsi="Arial" w:cs="Arial"/>
          <w:b/>
          <w:bCs/>
          <w:noProof/>
          <w:sz w:val="24"/>
          <w:szCs w:val="24"/>
        </w:rPr>
        <w:t>70,6% do total das manifestações</w:t>
      </w:r>
      <w:r w:rsidRPr="008A3CE0">
        <w:rPr>
          <w:rFonts w:ascii="Arial" w:hAnsi="Arial" w:cs="Arial"/>
          <w:noProof/>
          <w:sz w:val="24"/>
          <w:szCs w:val="24"/>
        </w:rPr>
        <w:t xml:space="preserve"> recebidas no ano, sendo o tipo mais recorrente. Esse número expressivo reflete a confiança da população nos canais de escuta da administração pública, especialmente no que diz respeito à fiscalização e combate a possíveis irregularidades nos serviços e condutas de agentes públicos.</w:t>
      </w:r>
    </w:p>
    <w:p w14:paraId="36B85801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As denúncias foram direcionadas, majoritariamente, à Secretaria Municipal de Saúde e à Secretaria de Obras e Urbanismo, abrangendo temas como:</w:t>
      </w:r>
    </w:p>
    <w:p w14:paraId="5914E70B" w14:textId="77777777" w:rsidR="008A3CE0" w:rsidRPr="008A3CE0" w:rsidRDefault="008A3CE0" w:rsidP="008A3CE0">
      <w:pPr>
        <w:numPr>
          <w:ilvl w:val="0"/>
          <w:numId w:val="22"/>
        </w:numPr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Supostas falhas em atendimentos e condutas de servidores;</w:t>
      </w:r>
    </w:p>
    <w:p w14:paraId="11F0722E" w14:textId="77777777" w:rsidR="008A3CE0" w:rsidRPr="008A3CE0" w:rsidRDefault="008A3CE0" w:rsidP="008A3CE0">
      <w:pPr>
        <w:numPr>
          <w:ilvl w:val="0"/>
          <w:numId w:val="22"/>
        </w:numPr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Questões ambientais e descarte irregular de resíduos;</w:t>
      </w:r>
    </w:p>
    <w:p w14:paraId="505918BD" w14:textId="5190149A" w:rsidR="008A3CE0" w:rsidRDefault="008A3CE0" w:rsidP="008A3CE0">
      <w:pPr>
        <w:numPr>
          <w:ilvl w:val="0"/>
          <w:numId w:val="22"/>
        </w:numPr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lastRenderedPageBreak/>
        <w:t>Má conservação de espaços públicos.</w:t>
      </w:r>
    </w:p>
    <w:p w14:paraId="444D952E" w14:textId="77777777" w:rsidR="008A3CE0" w:rsidRPr="008A3CE0" w:rsidRDefault="008A3CE0" w:rsidP="008A3CE0">
      <w:pPr>
        <w:ind w:left="720"/>
        <w:rPr>
          <w:rFonts w:ascii="Arial" w:hAnsi="Arial" w:cs="Arial"/>
          <w:noProof/>
          <w:sz w:val="24"/>
          <w:szCs w:val="24"/>
        </w:rPr>
      </w:pPr>
    </w:p>
    <w:p w14:paraId="0516F630" w14:textId="19139ED8" w:rsidR="008A3CE0" w:rsidRPr="008A3CE0" w:rsidRDefault="008A3CE0" w:rsidP="008A3CE0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3CE0">
        <w:rPr>
          <w:rFonts w:ascii="Arial" w:hAnsi="Arial" w:cs="Arial"/>
          <w:b/>
          <w:bCs/>
          <w:noProof/>
          <w:sz w:val="24"/>
          <w:szCs w:val="24"/>
        </w:rPr>
        <w:t>2. Solicitação – 4 registros</w:t>
      </w:r>
    </w:p>
    <w:p w14:paraId="5CEF35A6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 xml:space="preserve">As solicitações corresponderam a </w:t>
      </w:r>
      <w:r w:rsidRPr="008A3CE0">
        <w:rPr>
          <w:rFonts w:ascii="Arial" w:hAnsi="Arial" w:cs="Arial"/>
          <w:b/>
          <w:bCs/>
          <w:noProof/>
          <w:sz w:val="24"/>
          <w:szCs w:val="24"/>
        </w:rPr>
        <w:t>11,8%</w:t>
      </w:r>
      <w:r w:rsidRPr="008A3CE0">
        <w:rPr>
          <w:rFonts w:ascii="Arial" w:hAnsi="Arial" w:cs="Arial"/>
          <w:noProof/>
          <w:sz w:val="24"/>
          <w:szCs w:val="24"/>
        </w:rPr>
        <w:t xml:space="preserve"> das manifestações. Os cidadãos utilizaram esse canal principalmente para requisitar:</w:t>
      </w:r>
    </w:p>
    <w:p w14:paraId="5FEA1392" w14:textId="553E1145" w:rsidR="008A3CE0" w:rsidRPr="008A3CE0" w:rsidRDefault="008A3CE0" w:rsidP="008A3CE0">
      <w:pPr>
        <w:numPr>
          <w:ilvl w:val="0"/>
          <w:numId w:val="23"/>
        </w:numPr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Informações sobre cronograma de serviços;</w:t>
      </w:r>
    </w:p>
    <w:p w14:paraId="31FDA1F4" w14:textId="468EEADC" w:rsidR="008A3CE0" w:rsidRPr="008A3CE0" w:rsidRDefault="008A3CE0" w:rsidP="008A3CE0">
      <w:pPr>
        <w:numPr>
          <w:ilvl w:val="0"/>
          <w:numId w:val="23"/>
        </w:numPr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Providências quanto à manutenção de vias públicas;</w:t>
      </w:r>
    </w:p>
    <w:p w14:paraId="6A3AE647" w14:textId="77777777" w:rsidR="008A3CE0" w:rsidRDefault="008A3CE0" w:rsidP="008A3CE0">
      <w:pPr>
        <w:numPr>
          <w:ilvl w:val="0"/>
          <w:numId w:val="23"/>
        </w:numPr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Atendimento em unidades de saúde.</w:t>
      </w:r>
    </w:p>
    <w:p w14:paraId="1F157A4F" w14:textId="62515104" w:rsidR="008A3CE0" w:rsidRPr="008A3CE0" w:rsidRDefault="008A3CE0" w:rsidP="008A3CE0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14:paraId="70A12D6C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3CE0">
        <w:rPr>
          <w:rFonts w:ascii="Arial" w:hAnsi="Arial" w:cs="Arial"/>
          <w:b/>
          <w:bCs/>
          <w:noProof/>
          <w:sz w:val="24"/>
          <w:szCs w:val="24"/>
        </w:rPr>
        <w:t>3. Consulta – 2 registros</w:t>
      </w:r>
    </w:p>
    <w:p w14:paraId="72587D32" w14:textId="6D0182C8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 xml:space="preserve">Representando </w:t>
      </w:r>
      <w:r w:rsidRPr="008A3CE0">
        <w:rPr>
          <w:rFonts w:ascii="Arial" w:hAnsi="Arial" w:cs="Arial"/>
          <w:b/>
          <w:bCs/>
          <w:noProof/>
          <w:sz w:val="24"/>
          <w:szCs w:val="24"/>
        </w:rPr>
        <w:t>5,9%</w:t>
      </w:r>
      <w:r w:rsidRPr="008A3CE0">
        <w:rPr>
          <w:rFonts w:ascii="Arial" w:hAnsi="Arial" w:cs="Arial"/>
          <w:noProof/>
          <w:sz w:val="24"/>
          <w:szCs w:val="24"/>
        </w:rPr>
        <w:t xml:space="preserve"> das manifestações, as consultas foram voltadas ao esclarecimento de dúvidas sobre:</w:t>
      </w:r>
    </w:p>
    <w:p w14:paraId="47C7D5D5" w14:textId="476E689D" w:rsidR="008A3CE0" w:rsidRPr="008A3CE0" w:rsidRDefault="008A3CE0" w:rsidP="008A3CE0">
      <w:pPr>
        <w:numPr>
          <w:ilvl w:val="0"/>
          <w:numId w:val="24"/>
        </w:numPr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Acesso a programas sociais;</w:t>
      </w:r>
    </w:p>
    <w:p w14:paraId="58633128" w14:textId="78AAFDAC" w:rsidR="008A3CE0" w:rsidRDefault="008A3CE0" w:rsidP="008A3CE0">
      <w:pPr>
        <w:numPr>
          <w:ilvl w:val="0"/>
          <w:numId w:val="24"/>
        </w:numPr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Documentação necessária para atendimentos diversos.</w:t>
      </w:r>
    </w:p>
    <w:p w14:paraId="641FF136" w14:textId="230BDE91" w:rsidR="008A3CE0" w:rsidRPr="008A3CE0" w:rsidRDefault="008A3CE0" w:rsidP="008A3CE0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14:paraId="7061B122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3CE0">
        <w:rPr>
          <w:rFonts w:ascii="Arial" w:hAnsi="Arial" w:cs="Arial"/>
          <w:b/>
          <w:bCs/>
          <w:noProof/>
          <w:sz w:val="24"/>
          <w:szCs w:val="24"/>
        </w:rPr>
        <w:t>4. Sugestão – 1 registro</w:t>
      </w:r>
    </w:p>
    <w:p w14:paraId="6ED54AE0" w14:textId="489F7A99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 xml:space="preserve">Com </w:t>
      </w:r>
      <w:r w:rsidRPr="008A3CE0">
        <w:rPr>
          <w:rFonts w:ascii="Arial" w:hAnsi="Arial" w:cs="Arial"/>
          <w:b/>
          <w:bCs/>
          <w:noProof/>
          <w:sz w:val="24"/>
          <w:szCs w:val="24"/>
        </w:rPr>
        <w:t>2,9%</w:t>
      </w:r>
      <w:r w:rsidRPr="008A3CE0">
        <w:rPr>
          <w:rFonts w:ascii="Arial" w:hAnsi="Arial" w:cs="Arial"/>
          <w:noProof/>
          <w:sz w:val="24"/>
          <w:szCs w:val="24"/>
        </w:rPr>
        <w:t xml:space="preserve"> do total, a sugestão recebida foi direcionada à melhoria do atendimento em um setor específico da saúde, com proposta de alteração no fluxo de agendamentos. Ainda que em número reduzido, esse tipo de manifestação demonstra o potencial participativo do cidadão na construção de políticas públicas mais eficientes.</w:t>
      </w:r>
    </w:p>
    <w:p w14:paraId="10FC6399" w14:textId="18B55A11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7A67860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3CE0">
        <w:rPr>
          <w:rFonts w:ascii="Arial" w:hAnsi="Arial" w:cs="Arial"/>
          <w:b/>
          <w:bCs/>
          <w:noProof/>
          <w:sz w:val="24"/>
          <w:szCs w:val="24"/>
        </w:rPr>
        <w:t>5. Reclamação – 1 registro</w:t>
      </w:r>
    </w:p>
    <w:p w14:paraId="1864BE3D" w14:textId="77777777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 xml:space="preserve">As reclamações também somaram </w:t>
      </w:r>
      <w:r w:rsidRPr="008A3CE0">
        <w:rPr>
          <w:rFonts w:ascii="Arial" w:hAnsi="Arial" w:cs="Arial"/>
          <w:b/>
          <w:bCs/>
          <w:noProof/>
          <w:sz w:val="24"/>
          <w:szCs w:val="24"/>
        </w:rPr>
        <w:t>2,9%</w:t>
      </w:r>
      <w:r w:rsidRPr="008A3CE0">
        <w:rPr>
          <w:rFonts w:ascii="Arial" w:hAnsi="Arial" w:cs="Arial"/>
          <w:noProof/>
          <w:sz w:val="24"/>
          <w:szCs w:val="24"/>
        </w:rPr>
        <w:t>, tratando de atendimento considerado insatisfatório em repartição pública.</w:t>
      </w:r>
    </w:p>
    <w:p w14:paraId="4A9458B2" w14:textId="255E8CAF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6BE2E8F3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3CE0">
        <w:rPr>
          <w:rFonts w:ascii="Arial" w:hAnsi="Arial" w:cs="Arial"/>
          <w:b/>
          <w:bCs/>
          <w:noProof/>
          <w:sz w:val="24"/>
          <w:szCs w:val="24"/>
        </w:rPr>
        <w:t>6. Dúvida – 1 registro</w:t>
      </w:r>
    </w:p>
    <w:p w14:paraId="7B0F945B" w14:textId="5B4AAE8A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 xml:space="preserve">Por fim, houve o registro de </w:t>
      </w:r>
      <w:r w:rsidRPr="008A3CE0">
        <w:rPr>
          <w:rFonts w:ascii="Arial" w:hAnsi="Arial" w:cs="Arial"/>
          <w:b/>
          <w:bCs/>
          <w:noProof/>
          <w:sz w:val="24"/>
          <w:szCs w:val="24"/>
        </w:rPr>
        <w:t>1 dúvida</w:t>
      </w:r>
      <w:r w:rsidRPr="008A3CE0">
        <w:rPr>
          <w:rFonts w:ascii="Arial" w:hAnsi="Arial" w:cs="Arial"/>
          <w:noProof/>
          <w:sz w:val="24"/>
          <w:szCs w:val="24"/>
        </w:rPr>
        <w:t>, relacionada à marcação de consultas por meio do sistema informatizado da Secretaria Municipal de Saúde.</w:t>
      </w:r>
    </w:p>
    <w:p w14:paraId="1FBB5E6C" w14:textId="50A3BE57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28E5C6" wp14:editId="5635738D">
            <wp:simplePos x="0" y="0"/>
            <wp:positionH relativeFrom="margin">
              <wp:posOffset>1159934</wp:posOffset>
            </wp:positionH>
            <wp:positionV relativeFrom="paragraph">
              <wp:posOffset>85936</wp:posOffset>
            </wp:positionV>
            <wp:extent cx="3598333" cy="2396649"/>
            <wp:effectExtent l="0" t="0" r="0" b="3810"/>
            <wp:wrapNone/>
            <wp:docPr id="140936439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64396" name="Imagem 14093643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333" cy="2396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DB5A6" w14:textId="3E2F385A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1A1F003" w14:textId="0B7A2A93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4B1910DF" w14:textId="73AB9F1A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4149B897" w14:textId="34CC68CB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338700D6" w14:textId="28F286DB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43F114D6" w14:textId="4DA2E48B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6729645D" w14:textId="11911340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1DE0118D" w14:textId="7EA08ABD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D21B92B" w14:textId="106957FE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3FCC97C" w14:textId="4BECA5DC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509A3B8B" w14:textId="77777777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24272304" w14:textId="77777777" w:rsid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50932874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72221658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3CE0">
        <w:rPr>
          <w:rFonts w:ascii="Arial" w:hAnsi="Arial" w:cs="Arial"/>
          <w:b/>
          <w:bCs/>
          <w:noProof/>
          <w:sz w:val="24"/>
          <w:szCs w:val="24"/>
        </w:rPr>
        <w:lastRenderedPageBreak/>
        <w:t>Análise Geral</w:t>
      </w:r>
    </w:p>
    <w:p w14:paraId="20C02841" w14:textId="77777777" w:rsidR="008A3CE0" w:rsidRPr="008A3CE0" w:rsidRDefault="008A3CE0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8A3CE0">
        <w:rPr>
          <w:rFonts w:ascii="Arial" w:hAnsi="Arial" w:cs="Arial"/>
          <w:noProof/>
          <w:sz w:val="24"/>
          <w:szCs w:val="24"/>
        </w:rPr>
        <w:t>O ano de 2021 apresentou uma alta concentração de denúncias, o que pode estar relacionado ao contexto de pós-pandemia e à maior vigilância da sociedade sobre os atos da administração pública. Por outro lado, o número reduzido de sugestões e dúvidas evidencia a necessidade de fomentar maior engajamento cidadão e ampliar a divulgação dos canais da Ouvidoria.</w:t>
      </w:r>
    </w:p>
    <w:p w14:paraId="24ED38EA" w14:textId="77777777" w:rsidR="00EF3E24" w:rsidRDefault="00EF3E24" w:rsidP="008A3CE0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9D2492C" w14:textId="3BAD2553" w:rsidR="00EF3E24" w:rsidRDefault="00EF3E24" w:rsidP="008A3CE0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CONSIDERAÇÕES FINAIS</w:t>
      </w:r>
    </w:p>
    <w:p w14:paraId="1D95DF3C" w14:textId="77777777" w:rsidR="00EF3E24" w:rsidRPr="00EF3E24" w:rsidRDefault="00EF3E24" w:rsidP="008A3CE0">
      <w:pPr>
        <w:jc w:val="both"/>
        <w:rPr>
          <w:rFonts w:ascii="Arial" w:hAnsi="Arial" w:cs="Arial"/>
          <w:noProof/>
          <w:sz w:val="24"/>
          <w:szCs w:val="24"/>
        </w:rPr>
      </w:pPr>
    </w:p>
    <w:p w14:paraId="134E1B04" w14:textId="74D6FD6A" w:rsidR="00EF3E24" w:rsidRPr="00EF3E24" w:rsidRDefault="00EF3E24" w:rsidP="008A3CE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A Ouvidoria Municipal de Itaúba encerra o exercício de 202</w:t>
      </w:r>
      <w:r w:rsidR="008A3CE0">
        <w:rPr>
          <w:rFonts w:ascii="Arial" w:hAnsi="Arial" w:cs="Arial"/>
          <w:noProof/>
          <w:sz w:val="24"/>
          <w:szCs w:val="24"/>
        </w:rPr>
        <w:t xml:space="preserve">1 </w:t>
      </w:r>
      <w:r w:rsidRPr="00EF3E24">
        <w:rPr>
          <w:rFonts w:ascii="Arial" w:hAnsi="Arial" w:cs="Arial"/>
          <w:noProof/>
          <w:sz w:val="24"/>
          <w:szCs w:val="24"/>
        </w:rPr>
        <w:t>reforçando o compromisso com a escuta cidadã, a ética no serviço público e a construção de uma gestão participativa. A ampliação da divulgação dos canais de atendimento continuará sendo uma prioridade, com o objetivo de garantir o fácil acesso de todos os munícipes.</w:t>
      </w:r>
    </w:p>
    <w:p w14:paraId="6C2BCBFC" w14:textId="77777777" w:rsid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366F3003" w14:textId="683862DC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 xml:space="preserve">Itaúba-MT, </w:t>
      </w:r>
      <w:r>
        <w:rPr>
          <w:rFonts w:ascii="Arial" w:hAnsi="Arial" w:cs="Arial"/>
          <w:noProof/>
          <w:sz w:val="24"/>
          <w:szCs w:val="24"/>
        </w:rPr>
        <w:t>2</w:t>
      </w:r>
      <w:r w:rsidR="008A3CE0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 xml:space="preserve"> de fevereiro</w:t>
      </w:r>
      <w:r w:rsidRPr="00EF3E24">
        <w:rPr>
          <w:rFonts w:ascii="Arial" w:hAnsi="Arial" w:cs="Arial"/>
          <w:noProof/>
          <w:sz w:val="24"/>
          <w:szCs w:val="24"/>
        </w:rPr>
        <w:t xml:space="preserve"> de 202</w:t>
      </w:r>
      <w:r w:rsidR="008A3CE0">
        <w:rPr>
          <w:rFonts w:ascii="Arial" w:hAnsi="Arial" w:cs="Arial"/>
          <w:noProof/>
          <w:sz w:val="24"/>
          <w:szCs w:val="24"/>
        </w:rPr>
        <w:t>2</w:t>
      </w:r>
      <w:r w:rsidRPr="00EF3E24">
        <w:rPr>
          <w:rFonts w:ascii="Arial" w:hAnsi="Arial" w:cs="Arial"/>
          <w:noProof/>
          <w:sz w:val="24"/>
          <w:szCs w:val="24"/>
        </w:rPr>
        <w:t>.</w:t>
      </w:r>
    </w:p>
    <w:p w14:paraId="6291A879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OUVIDORIA MUNICIPAL DE ITAÚBA</w:t>
      </w:r>
    </w:p>
    <w:p w14:paraId="08F90B71" w14:textId="78B01C92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497AB52E" w14:textId="3E9223D8" w:rsidR="00882579" w:rsidRPr="00EF3E24" w:rsidRDefault="00882579" w:rsidP="00EF3E24"/>
    <w:sectPr w:rsidR="00882579" w:rsidRPr="00EF3E24" w:rsidSect="00F970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B8AF" w14:textId="77777777" w:rsidR="003310B4" w:rsidRDefault="003310B4" w:rsidP="00987B40">
      <w:r>
        <w:separator/>
      </w:r>
    </w:p>
  </w:endnote>
  <w:endnote w:type="continuationSeparator" w:id="0">
    <w:p w14:paraId="15C846F8" w14:textId="77777777" w:rsidR="003310B4" w:rsidRDefault="003310B4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  <w:p w14:paraId="6174C933" w14:textId="77777777" w:rsidR="007E5133" w:rsidRDefault="007E5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62AA9A5C" w:rsid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358C5B6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CFD4B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45F0A72B" w:rsidR="00797F10" w:rsidRPr="00797F10" w:rsidRDefault="00774712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74624" behindDoc="1" locked="0" layoutInCell="1" allowOverlap="1" wp14:anchorId="47FD8034" wp14:editId="79393277">
          <wp:simplePos x="0" y="0"/>
          <wp:positionH relativeFrom="column">
            <wp:posOffset>-171450</wp:posOffset>
          </wp:positionH>
          <wp:positionV relativeFrom="paragraph">
            <wp:posOffset>81915</wp:posOffset>
          </wp:positionV>
          <wp:extent cx="762000" cy="762000"/>
          <wp:effectExtent l="0" t="0" r="0" b="0"/>
          <wp:wrapNone/>
          <wp:docPr id="31972444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2444" name="Imagem 31972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BCC85" w14:textId="74A6DE2B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61B01A07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3BE356E2" w:rsidR="00F97049" w:rsidRPr="00797F10" w:rsidRDefault="00E31EDD" w:rsidP="00797F10">
    <w:pPr>
      <w:pStyle w:val="Cabealho"/>
      <w:tabs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>9 9995-1826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35D11E12" w:rsidR="00F97049" w:rsidRPr="00797F10" w:rsidRDefault="00774712" w:rsidP="00774712">
    <w:pPr>
      <w:pStyle w:val="Cabealho"/>
      <w:tabs>
        <w:tab w:val="left" w:pos="555"/>
        <w:tab w:val="left" w:pos="672"/>
        <w:tab w:val="left" w:pos="855"/>
        <w:tab w:val="left" w:pos="1125"/>
        <w:tab w:val="center" w:pos="481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 w:rsidR="00797F10"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43489AFB">
          <wp:simplePos x="0" y="0"/>
          <wp:positionH relativeFrom="column">
            <wp:posOffset>2281047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www.itauba.mt.gov.br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3A50" w14:textId="77777777" w:rsidR="003310B4" w:rsidRDefault="003310B4" w:rsidP="00987B40">
      <w:r>
        <w:separator/>
      </w:r>
    </w:p>
  </w:footnote>
  <w:footnote w:type="continuationSeparator" w:id="0">
    <w:p w14:paraId="3B57A3C3" w14:textId="77777777" w:rsidR="003310B4" w:rsidRDefault="003310B4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  <w:p w14:paraId="693A8F43" w14:textId="77777777" w:rsidR="007E5133" w:rsidRDefault="007E5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0A7B1E05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01BA945E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0FCB7" w14:textId="77777777" w:rsidR="007E5133" w:rsidRDefault="007E51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D6C"/>
    <w:multiLevelType w:val="multilevel"/>
    <w:tmpl w:val="C190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35588"/>
    <w:multiLevelType w:val="hybridMultilevel"/>
    <w:tmpl w:val="2B76D0EE"/>
    <w:lvl w:ilvl="0" w:tplc="E410D838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7DF82D5A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311ECFBC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DB2A8E2A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8BEEC262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C47A1A74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4FFA8B4C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8454144E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6F14B500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11B90727"/>
    <w:multiLevelType w:val="multilevel"/>
    <w:tmpl w:val="3DDE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97A3F"/>
    <w:multiLevelType w:val="hybridMultilevel"/>
    <w:tmpl w:val="20BAD308"/>
    <w:lvl w:ilvl="0" w:tplc="62D03BB2">
      <w:start w:val="3"/>
      <w:numFmt w:val="lowerLetter"/>
      <w:lvlText w:val="%1)"/>
      <w:lvlJc w:val="left"/>
      <w:pPr>
        <w:ind w:left="471" w:hanging="360"/>
      </w:pPr>
      <w:rPr>
        <w:rFonts w:hint="default"/>
        <w:b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5" w15:restartNumberingAfterBreak="0">
    <w:nsid w:val="2D560105"/>
    <w:multiLevelType w:val="multilevel"/>
    <w:tmpl w:val="BCC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D05FA"/>
    <w:multiLevelType w:val="hybridMultilevel"/>
    <w:tmpl w:val="A18ADD46"/>
    <w:lvl w:ilvl="0" w:tplc="D2323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7C24"/>
    <w:multiLevelType w:val="multilevel"/>
    <w:tmpl w:val="6A7A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93538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9" w15:restartNumberingAfterBreak="0">
    <w:nsid w:val="448E4C30"/>
    <w:multiLevelType w:val="multilevel"/>
    <w:tmpl w:val="186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66B17BD"/>
    <w:multiLevelType w:val="multilevel"/>
    <w:tmpl w:val="812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353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A28E7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4" w15:restartNumberingAfterBreak="0">
    <w:nsid w:val="58493A23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5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17" w15:restartNumberingAfterBreak="0">
    <w:nsid w:val="6A33058C"/>
    <w:multiLevelType w:val="multilevel"/>
    <w:tmpl w:val="02B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F0D59"/>
    <w:multiLevelType w:val="hybridMultilevel"/>
    <w:tmpl w:val="910E4D78"/>
    <w:lvl w:ilvl="0" w:tplc="79983BCA">
      <w:numFmt w:val="bullet"/>
      <w:lvlText w:val="-"/>
      <w:lvlJc w:val="left"/>
      <w:pPr>
        <w:ind w:left="111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1B1421E2">
      <w:numFmt w:val="bullet"/>
      <w:lvlText w:val="•"/>
      <w:lvlJc w:val="left"/>
      <w:pPr>
        <w:ind w:left="1164" w:hanging="264"/>
      </w:pPr>
      <w:rPr>
        <w:rFonts w:hint="default"/>
        <w:lang w:val="pt-PT" w:eastAsia="en-US" w:bidi="ar-SA"/>
      </w:rPr>
    </w:lvl>
    <w:lvl w:ilvl="2" w:tplc="382C6386">
      <w:numFmt w:val="bullet"/>
      <w:lvlText w:val="•"/>
      <w:lvlJc w:val="left"/>
      <w:pPr>
        <w:ind w:left="2208" w:hanging="264"/>
      </w:pPr>
      <w:rPr>
        <w:rFonts w:hint="default"/>
        <w:lang w:val="pt-PT" w:eastAsia="en-US" w:bidi="ar-SA"/>
      </w:rPr>
    </w:lvl>
    <w:lvl w:ilvl="3" w:tplc="8BE446FE">
      <w:numFmt w:val="bullet"/>
      <w:lvlText w:val="•"/>
      <w:lvlJc w:val="left"/>
      <w:pPr>
        <w:ind w:left="3252" w:hanging="264"/>
      </w:pPr>
      <w:rPr>
        <w:rFonts w:hint="default"/>
        <w:lang w:val="pt-PT" w:eastAsia="en-US" w:bidi="ar-SA"/>
      </w:rPr>
    </w:lvl>
    <w:lvl w:ilvl="4" w:tplc="147C352A">
      <w:numFmt w:val="bullet"/>
      <w:lvlText w:val="•"/>
      <w:lvlJc w:val="left"/>
      <w:pPr>
        <w:ind w:left="4296" w:hanging="264"/>
      </w:pPr>
      <w:rPr>
        <w:rFonts w:hint="default"/>
        <w:lang w:val="pt-PT" w:eastAsia="en-US" w:bidi="ar-SA"/>
      </w:rPr>
    </w:lvl>
    <w:lvl w:ilvl="5" w:tplc="13EED7A4">
      <w:numFmt w:val="bullet"/>
      <w:lvlText w:val="•"/>
      <w:lvlJc w:val="left"/>
      <w:pPr>
        <w:ind w:left="5340" w:hanging="264"/>
      </w:pPr>
      <w:rPr>
        <w:rFonts w:hint="default"/>
        <w:lang w:val="pt-PT" w:eastAsia="en-US" w:bidi="ar-SA"/>
      </w:rPr>
    </w:lvl>
    <w:lvl w:ilvl="6" w:tplc="4EDA8418">
      <w:numFmt w:val="bullet"/>
      <w:lvlText w:val="•"/>
      <w:lvlJc w:val="left"/>
      <w:pPr>
        <w:ind w:left="6384" w:hanging="264"/>
      </w:pPr>
      <w:rPr>
        <w:rFonts w:hint="default"/>
        <w:lang w:val="pt-PT" w:eastAsia="en-US" w:bidi="ar-SA"/>
      </w:rPr>
    </w:lvl>
    <w:lvl w:ilvl="7" w:tplc="F18C3328">
      <w:numFmt w:val="bullet"/>
      <w:lvlText w:val="•"/>
      <w:lvlJc w:val="left"/>
      <w:pPr>
        <w:ind w:left="7428" w:hanging="264"/>
      </w:pPr>
      <w:rPr>
        <w:rFonts w:hint="default"/>
        <w:lang w:val="pt-PT" w:eastAsia="en-US" w:bidi="ar-SA"/>
      </w:rPr>
    </w:lvl>
    <w:lvl w:ilvl="8" w:tplc="027A6780">
      <w:numFmt w:val="bullet"/>
      <w:lvlText w:val="•"/>
      <w:lvlJc w:val="left"/>
      <w:pPr>
        <w:ind w:left="8472" w:hanging="264"/>
      </w:pPr>
      <w:rPr>
        <w:rFonts w:hint="default"/>
        <w:lang w:val="pt-PT" w:eastAsia="en-US" w:bidi="ar-SA"/>
      </w:rPr>
    </w:lvl>
  </w:abstractNum>
  <w:abstractNum w:abstractNumId="19" w15:restartNumberingAfterBreak="0">
    <w:nsid w:val="75882B28"/>
    <w:multiLevelType w:val="multilevel"/>
    <w:tmpl w:val="946A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523491"/>
    <w:multiLevelType w:val="multilevel"/>
    <w:tmpl w:val="BB7C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6668">
    <w:abstractNumId w:val="16"/>
  </w:num>
  <w:num w:numId="2" w16cid:durableId="1986733531">
    <w:abstractNumId w:val="16"/>
  </w:num>
  <w:num w:numId="3" w16cid:durableId="619998186">
    <w:abstractNumId w:val="16"/>
  </w:num>
  <w:num w:numId="4" w16cid:durableId="1012151803">
    <w:abstractNumId w:val="11"/>
  </w:num>
  <w:num w:numId="5" w16cid:durableId="457990101">
    <w:abstractNumId w:val="20"/>
  </w:num>
  <w:num w:numId="6" w16cid:durableId="153423744">
    <w:abstractNumId w:val="10"/>
  </w:num>
  <w:num w:numId="7" w16cid:durableId="1544059221">
    <w:abstractNumId w:val="15"/>
  </w:num>
  <w:num w:numId="8" w16cid:durableId="1421027604">
    <w:abstractNumId w:val="3"/>
  </w:num>
  <w:num w:numId="9" w16cid:durableId="909384510">
    <w:abstractNumId w:val="5"/>
  </w:num>
  <w:num w:numId="10" w16cid:durableId="1022437618">
    <w:abstractNumId w:val="12"/>
  </w:num>
  <w:num w:numId="11" w16cid:durableId="1263491287">
    <w:abstractNumId w:val="2"/>
  </w:num>
  <w:num w:numId="12" w16cid:durableId="854466411">
    <w:abstractNumId w:val="19"/>
  </w:num>
  <w:num w:numId="13" w16cid:durableId="898595246">
    <w:abstractNumId w:val="6"/>
  </w:num>
  <w:num w:numId="14" w16cid:durableId="700055817">
    <w:abstractNumId w:val="18"/>
  </w:num>
  <w:num w:numId="15" w16cid:durableId="1880120969">
    <w:abstractNumId w:val="1"/>
  </w:num>
  <w:num w:numId="16" w16cid:durableId="1452941082">
    <w:abstractNumId w:val="8"/>
  </w:num>
  <w:num w:numId="17" w16cid:durableId="103816161">
    <w:abstractNumId w:val="14"/>
  </w:num>
  <w:num w:numId="18" w16cid:durableId="1826318077">
    <w:abstractNumId w:val="13"/>
  </w:num>
  <w:num w:numId="19" w16cid:durableId="1596330589">
    <w:abstractNumId w:val="4"/>
  </w:num>
  <w:num w:numId="20" w16cid:durableId="744258033">
    <w:abstractNumId w:val="9"/>
  </w:num>
  <w:num w:numId="21" w16cid:durableId="1950968687">
    <w:abstractNumId w:val="17"/>
  </w:num>
  <w:num w:numId="22" w16cid:durableId="1020857524">
    <w:abstractNumId w:val="7"/>
  </w:num>
  <w:num w:numId="23" w16cid:durableId="345400026">
    <w:abstractNumId w:val="21"/>
  </w:num>
  <w:num w:numId="24" w16cid:durableId="6854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92137"/>
    <w:rsid w:val="000B7F5D"/>
    <w:rsid w:val="000D0DC7"/>
    <w:rsid w:val="000D62EB"/>
    <w:rsid w:val="001036C3"/>
    <w:rsid w:val="00133B78"/>
    <w:rsid w:val="00175298"/>
    <w:rsid w:val="00183A44"/>
    <w:rsid w:val="001A3EC5"/>
    <w:rsid w:val="001A4B37"/>
    <w:rsid w:val="001A7959"/>
    <w:rsid w:val="001B04B2"/>
    <w:rsid w:val="001B2102"/>
    <w:rsid w:val="00240A86"/>
    <w:rsid w:val="002429E2"/>
    <w:rsid w:val="002621C6"/>
    <w:rsid w:val="002702DE"/>
    <w:rsid w:val="00272BCF"/>
    <w:rsid w:val="00281148"/>
    <w:rsid w:val="00284E22"/>
    <w:rsid w:val="00291725"/>
    <w:rsid w:val="00296ED4"/>
    <w:rsid w:val="002B65E1"/>
    <w:rsid w:val="002C032E"/>
    <w:rsid w:val="002C3FCC"/>
    <w:rsid w:val="002D5214"/>
    <w:rsid w:val="002F661B"/>
    <w:rsid w:val="003047F1"/>
    <w:rsid w:val="00323418"/>
    <w:rsid w:val="003310B4"/>
    <w:rsid w:val="00331881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405A44"/>
    <w:rsid w:val="00420885"/>
    <w:rsid w:val="00426F38"/>
    <w:rsid w:val="0045797C"/>
    <w:rsid w:val="004602BF"/>
    <w:rsid w:val="004616C9"/>
    <w:rsid w:val="00464EDD"/>
    <w:rsid w:val="004657E4"/>
    <w:rsid w:val="00467BC2"/>
    <w:rsid w:val="004702D2"/>
    <w:rsid w:val="00484A73"/>
    <w:rsid w:val="00487617"/>
    <w:rsid w:val="00495846"/>
    <w:rsid w:val="00495DEC"/>
    <w:rsid w:val="00496ECD"/>
    <w:rsid w:val="004A5DB6"/>
    <w:rsid w:val="004B293B"/>
    <w:rsid w:val="004C1C62"/>
    <w:rsid w:val="004C23F4"/>
    <w:rsid w:val="00514088"/>
    <w:rsid w:val="00530FB8"/>
    <w:rsid w:val="00542E88"/>
    <w:rsid w:val="0054418E"/>
    <w:rsid w:val="00546D1C"/>
    <w:rsid w:val="00556385"/>
    <w:rsid w:val="00557A4A"/>
    <w:rsid w:val="0056356E"/>
    <w:rsid w:val="00572636"/>
    <w:rsid w:val="005742C4"/>
    <w:rsid w:val="00577F5C"/>
    <w:rsid w:val="005968CC"/>
    <w:rsid w:val="005B52A5"/>
    <w:rsid w:val="005C2415"/>
    <w:rsid w:val="005C6EF8"/>
    <w:rsid w:val="005F3CD2"/>
    <w:rsid w:val="005F5055"/>
    <w:rsid w:val="00611745"/>
    <w:rsid w:val="00615A00"/>
    <w:rsid w:val="0062038D"/>
    <w:rsid w:val="00631468"/>
    <w:rsid w:val="00653338"/>
    <w:rsid w:val="006533F2"/>
    <w:rsid w:val="00667873"/>
    <w:rsid w:val="00675107"/>
    <w:rsid w:val="00687291"/>
    <w:rsid w:val="00695560"/>
    <w:rsid w:val="006A2C3D"/>
    <w:rsid w:val="006B3EE7"/>
    <w:rsid w:val="006B643D"/>
    <w:rsid w:val="006D0CE5"/>
    <w:rsid w:val="006E7F87"/>
    <w:rsid w:val="006F720C"/>
    <w:rsid w:val="00716640"/>
    <w:rsid w:val="00735CA9"/>
    <w:rsid w:val="0073612C"/>
    <w:rsid w:val="007543D8"/>
    <w:rsid w:val="00764B6B"/>
    <w:rsid w:val="00765039"/>
    <w:rsid w:val="00765C4F"/>
    <w:rsid w:val="00774712"/>
    <w:rsid w:val="007765E8"/>
    <w:rsid w:val="007800E6"/>
    <w:rsid w:val="0078510E"/>
    <w:rsid w:val="007968DC"/>
    <w:rsid w:val="00797F10"/>
    <w:rsid w:val="007B0438"/>
    <w:rsid w:val="007B5828"/>
    <w:rsid w:val="007B7E87"/>
    <w:rsid w:val="007C6701"/>
    <w:rsid w:val="007D2160"/>
    <w:rsid w:val="007E5133"/>
    <w:rsid w:val="007F29F8"/>
    <w:rsid w:val="00812E7C"/>
    <w:rsid w:val="00813E98"/>
    <w:rsid w:val="00816AB8"/>
    <w:rsid w:val="00823959"/>
    <w:rsid w:val="00833D00"/>
    <w:rsid w:val="008410D8"/>
    <w:rsid w:val="00844175"/>
    <w:rsid w:val="00873174"/>
    <w:rsid w:val="008765A5"/>
    <w:rsid w:val="00882579"/>
    <w:rsid w:val="00882941"/>
    <w:rsid w:val="008833C4"/>
    <w:rsid w:val="00884AFF"/>
    <w:rsid w:val="00896141"/>
    <w:rsid w:val="008A1B68"/>
    <w:rsid w:val="008A3CE0"/>
    <w:rsid w:val="008C11B9"/>
    <w:rsid w:val="008C15A5"/>
    <w:rsid w:val="008C1AB3"/>
    <w:rsid w:val="008C4520"/>
    <w:rsid w:val="008C47F9"/>
    <w:rsid w:val="008E0813"/>
    <w:rsid w:val="008E641D"/>
    <w:rsid w:val="008F3C78"/>
    <w:rsid w:val="008F5B61"/>
    <w:rsid w:val="00901222"/>
    <w:rsid w:val="0090508E"/>
    <w:rsid w:val="00925DD9"/>
    <w:rsid w:val="0093211A"/>
    <w:rsid w:val="00944A59"/>
    <w:rsid w:val="009646A4"/>
    <w:rsid w:val="009756E0"/>
    <w:rsid w:val="009768E4"/>
    <w:rsid w:val="00984732"/>
    <w:rsid w:val="00987B40"/>
    <w:rsid w:val="00995045"/>
    <w:rsid w:val="009A7706"/>
    <w:rsid w:val="009C0257"/>
    <w:rsid w:val="009C1DB8"/>
    <w:rsid w:val="009D6D39"/>
    <w:rsid w:val="009F7150"/>
    <w:rsid w:val="00A054EE"/>
    <w:rsid w:val="00A21CA9"/>
    <w:rsid w:val="00A2551C"/>
    <w:rsid w:val="00A30129"/>
    <w:rsid w:val="00A62D84"/>
    <w:rsid w:val="00A84FBC"/>
    <w:rsid w:val="00AB3FFD"/>
    <w:rsid w:val="00AB4CCC"/>
    <w:rsid w:val="00AC03E3"/>
    <w:rsid w:val="00AC3469"/>
    <w:rsid w:val="00AC4F96"/>
    <w:rsid w:val="00AC70FD"/>
    <w:rsid w:val="00AD449A"/>
    <w:rsid w:val="00AE1FF7"/>
    <w:rsid w:val="00AF1C7B"/>
    <w:rsid w:val="00B146EF"/>
    <w:rsid w:val="00B174C8"/>
    <w:rsid w:val="00B37EDF"/>
    <w:rsid w:val="00B716D0"/>
    <w:rsid w:val="00B72085"/>
    <w:rsid w:val="00B93977"/>
    <w:rsid w:val="00BA00DB"/>
    <w:rsid w:val="00BA7B3E"/>
    <w:rsid w:val="00BB0B3E"/>
    <w:rsid w:val="00BD305C"/>
    <w:rsid w:val="00BE13EB"/>
    <w:rsid w:val="00BF2A3B"/>
    <w:rsid w:val="00BF4798"/>
    <w:rsid w:val="00BF5750"/>
    <w:rsid w:val="00C21855"/>
    <w:rsid w:val="00C219DE"/>
    <w:rsid w:val="00C23729"/>
    <w:rsid w:val="00C33B42"/>
    <w:rsid w:val="00C4644A"/>
    <w:rsid w:val="00C851C0"/>
    <w:rsid w:val="00CA1832"/>
    <w:rsid w:val="00CA479C"/>
    <w:rsid w:val="00CB6A22"/>
    <w:rsid w:val="00CC5817"/>
    <w:rsid w:val="00CD0C0A"/>
    <w:rsid w:val="00CD1AEA"/>
    <w:rsid w:val="00CE18F7"/>
    <w:rsid w:val="00CF32D9"/>
    <w:rsid w:val="00D0116D"/>
    <w:rsid w:val="00D014EE"/>
    <w:rsid w:val="00D257F8"/>
    <w:rsid w:val="00D27475"/>
    <w:rsid w:val="00D50B20"/>
    <w:rsid w:val="00D54662"/>
    <w:rsid w:val="00D63A4F"/>
    <w:rsid w:val="00D879BD"/>
    <w:rsid w:val="00D960CB"/>
    <w:rsid w:val="00DA0A8E"/>
    <w:rsid w:val="00DA0B80"/>
    <w:rsid w:val="00DB2D14"/>
    <w:rsid w:val="00DB6246"/>
    <w:rsid w:val="00DC2753"/>
    <w:rsid w:val="00DC4C78"/>
    <w:rsid w:val="00DC51F7"/>
    <w:rsid w:val="00DC6BC7"/>
    <w:rsid w:val="00DC7081"/>
    <w:rsid w:val="00DD527E"/>
    <w:rsid w:val="00DE72BD"/>
    <w:rsid w:val="00DF0DEF"/>
    <w:rsid w:val="00DF5408"/>
    <w:rsid w:val="00E01B7D"/>
    <w:rsid w:val="00E118F2"/>
    <w:rsid w:val="00E31EDD"/>
    <w:rsid w:val="00E452FA"/>
    <w:rsid w:val="00E6310D"/>
    <w:rsid w:val="00E63472"/>
    <w:rsid w:val="00E66D31"/>
    <w:rsid w:val="00E71659"/>
    <w:rsid w:val="00E97030"/>
    <w:rsid w:val="00EA580E"/>
    <w:rsid w:val="00EA6A4C"/>
    <w:rsid w:val="00EB5244"/>
    <w:rsid w:val="00EC157A"/>
    <w:rsid w:val="00EC66A5"/>
    <w:rsid w:val="00EE3129"/>
    <w:rsid w:val="00EF0DD1"/>
    <w:rsid w:val="00EF3AB9"/>
    <w:rsid w:val="00EF3E24"/>
    <w:rsid w:val="00F07714"/>
    <w:rsid w:val="00F12017"/>
    <w:rsid w:val="00F30A17"/>
    <w:rsid w:val="00F35D58"/>
    <w:rsid w:val="00F53D50"/>
    <w:rsid w:val="00F64F45"/>
    <w:rsid w:val="00F97049"/>
    <w:rsid w:val="00FA6459"/>
    <w:rsid w:val="00FD47D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1"/>
    <w:qFormat/>
    <w:rsid w:val="00AC03E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8E641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E64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487617"/>
    <w:pPr>
      <w:widowControl w:val="0"/>
      <w:autoSpaceDE w:val="0"/>
      <w:autoSpaceDN w:val="0"/>
      <w:ind w:left="1342"/>
      <w:outlineLvl w:val="1"/>
    </w:pPr>
    <w:rPr>
      <w:rFonts w:ascii="Courier New" w:eastAsia="Courier New" w:hAnsi="Courier New" w:cs="Courier New"/>
      <w:b/>
      <w:bCs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4876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7" Type="http://schemas.openxmlformats.org/officeDocument/2006/relationships/image" Target="media/image11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2</cp:revision>
  <cp:lastPrinted>2025-04-11T19:20:00Z</cp:lastPrinted>
  <dcterms:created xsi:type="dcterms:W3CDTF">2025-04-11T20:11:00Z</dcterms:created>
  <dcterms:modified xsi:type="dcterms:W3CDTF">2025-04-11T20:11:00Z</dcterms:modified>
</cp:coreProperties>
</file>