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092A3" w14:textId="4CE54E90" w:rsidR="004B28BB" w:rsidRDefault="00F94072" w:rsidP="004B28BB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F94072">
        <w:rPr>
          <w:rFonts w:ascii="Arial" w:hAnsi="Arial" w:cs="Arial"/>
          <w:b/>
          <w:bCs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03D9F5" wp14:editId="7B236C77">
            <wp:simplePos x="0" y="0"/>
            <wp:positionH relativeFrom="page">
              <wp:posOffset>0</wp:posOffset>
            </wp:positionH>
            <wp:positionV relativeFrom="margin">
              <wp:posOffset>-1910080</wp:posOffset>
            </wp:positionV>
            <wp:extent cx="7559040" cy="11073765"/>
            <wp:effectExtent l="0" t="0" r="3810" b="0"/>
            <wp:wrapSquare wrapText="bothSides"/>
            <wp:docPr id="769847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472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07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28BB"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14:paraId="13B05382" w14:textId="77777777" w:rsidR="004B28BB" w:rsidRDefault="004B28BB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C88D9EE" w14:textId="1F2AEADE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91D3C4E" w14:textId="4C811566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RELATÓRIO DA OUVIDORIA MUNICIPAL DE ITAÚBA – 4º BIMESTRE/2025</w:t>
      </w:r>
    </w:p>
    <w:p w14:paraId="29C12034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19F42B2" w14:textId="0F1EC03A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1. INTRODUÇÃO</w:t>
      </w:r>
    </w:p>
    <w:p w14:paraId="7B9A26A5" w14:textId="77777777" w:rsid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5CE6FA5" w14:textId="3AF59D23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 xml:space="preserve">O presente relatório tem por finalidade apresentar uma síntese das atividades desenvolvidas pela Ouvidoria Municipal de Itaúba durante o quarto bimestre de 2025, compreendido entre 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01/07/2025 a 31/08/2025</w:t>
      </w:r>
      <w:r w:rsidRPr="00571729">
        <w:rPr>
          <w:rFonts w:ascii="Arial" w:hAnsi="Arial" w:cs="Arial"/>
          <w:color w:val="000000"/>
          <w:sz w:val="24"/>
          <w:szCs w:val="24"/>
        </w:rPr>
        <w:t>, bem como demonstrar os resultados relacionados às manifestações recebidas e processadas pela unidade no referido período.</w:t>
      </w:r>
    </w:p>
    <w:p w14:paraId="7B9DE3A1" w14:textId="77777777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A Ouvidoria constitui um canal direto entre o cidadão e a Administração Pública Municipal, funcionando como um importante instrumento de escuta ativa, controle social e fortalecimento da gestão pública com base nos princípios da legalidade, impessoalidade, moralidade, publicidade e eficiência.</w:t>
      </w:r>
    </w:p>
    <w:p w14:paraId="73329DC2" w14:textId="77777777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 xml:space="preserve">Instituída pela Lei Municipal nº 7.730/2002, a Ouvidoria conta com a atuação da Ouvidora Geral Sandra Vieira </w:t>
      </w:r>
      <w:proofErr w:type="spellStart"/>
      <w:r w:rsidRPr="00571729">
        <w:rPr>
          <w:rFonts w:ascii="Arial" w:hAnsi="Arial" w:cs="Arial"/>
          <w:color w:val="000000"/>
          <w:sz w:val="24"/>
          <w:szCs w:val="24"/>
        </w:rPr>
        <w:t>Zaleski</w:t>
      </w:r>
      <w:proofErr w:type="spellEnd"/>
      <w:r w:rsidRPr="00571729">
        <w:rPr>
          <w:rFonts w:ascii="Arial" w:hAnsi="Arial" w:cs="Arial"/>
          <w:color w:val="000000"/>
          <w:sz w:val="24"/>
          <w:szCs w:val="24"/>
        </w:rPr>
        <w:t>, nomeada pela Portaria nº 0263, de 11 de julho de 2024.</w:t>
      </w:r>
    </w:p>
    <w:p w14:paraId="77DB087F" w14:textId="70FD2808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8E1D511" w14:textId="77777777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2. ATIVIDADES DESENVOLVIDAS</w:t>
      </w:r>
    </w:p>
    <w:p w14:paraId="4644DC15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AB7BA6C" w14:textId="63C98D76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 xml:space="preserve">Durante o período, a </w:t>
      </w:r>
      <w:proofErr w:type="spellStart"/>
      <w:r w:rsidRPr="00571729">
        <w:rPr>
          <w:rFonts w:ascii="Arial" w:hAnsi="Arial" w:cs="Arial"/>
          <w:color w:val="000000"/>
          <w:sz w:val="24"/>
          <w:szCs w:val="24"/>
        </w:rPr>
        <w:t>Ouvidoria-Geral</w:t>
      </w:r>
      <w:proofErr w:type="spellEnd"/>
      <w:r w:rsidRPr="00571729">
        <w:rPr>
          <w:rFonts w:ascii="Arial" w:hAnsi="Arial" w:cs="Arial"/>
          <w:color w:val="000000"/>
          <w:sz w:val="24"/>
          <w:szCs w:val="24"/>
        </w:rPr>
        <w:t xml:space="preserve"> atuou no acolhimento de manifestações da população, classificação, encaminhamento aos setores responsáveis, acompanhamento das respostas e comunicação com os manifestantes.</w:t>
      </w:r>
    </w:p>
    <w:p w14:paraId="7577CBD9" w14:textId="77777777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O setor tem como diretriz fortalecer a gestão pública por meio de uma escuta qualificada, reduzindo entraves administrativos, prevenindo falhas operacionais e promovendo a transparência e a melhoria contínua dos serviços públicos.</w:t>
      </w:r>
    </w:p>
    <w:p w14:paraId="0FD44589" w14:textId="5ABBE0E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D7C5C6E" w14:textId="77777777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3. RELATÓRIO POR TIPO DE MANIFESTAÇÃO</w:t>
      </w:r>
    </w:p>
    <w:p w14:paraId="19F7B383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6F2C2A1" w14:textId="74AFDE7F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No 4º bimestre foram registradas 11 manifestações, distribuídas da seguinte forma:</w:t>
      </w:r>
    </w:p>
    <w:p w14:paraId="2A2145B9" w14:textId="77777777" w:rsidR="00571729" w:rsidRPr="00571729" w:rsidRDefault="00571729" w:rsidP="00571729">
      <w:pPr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Elogio: 5</w:t>
      </w:r>
    </w:p>
    <w:p w14:paraId="597C9CA0" w14:textId="77777777" w:rsidR="00571729" w:rsidRPr="00571729" w:rsidRDefault="00571729" w:rsidP="00571729">
      <w:pPr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Denúncia: 3</w:t>
      </w:r>
    </w:p>
    <w:p w14:paraId="1C919ED6" w14:textId="77777777" w:rsidR="00571729" w:rsidRPr="00571729" w:rsidRDefault="00571729" w:rsidP="00571729">
      <w:pPr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Solicitação: 2</w:t>
      </w:r>
    </w:p>
    <w:p w14:paraId="1987431F" w14:textId="77777777" w:rsidR="00571729" w:rsidRDefault="00571729" w:rsidP="00571729">
      <w:pPr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Reclamação: 1</w:t>
      </w:r>
    </w:p>
    <w:p w14:paraId="14F873E9" w14:textId="77777777" w:rsidR="00571729" w:rsidRPr="00571729" w:rsidRDefault="00571729" w:rsidP="00571729">
      <w:pPr>
        <w:numPr>
          <w:ilvl w:val="0"/>
          <w:numId w:val="20"/>
        </w:numPr>
        <w:jc w:val="both"/>
        <w:rPr>
          <w:rFonts w:ascii="Arial" w:hAnsi="Arial" w:cs="Arial"/>
          <w:color w:val="000000"/>
          <w:sz w:val="24"/>
          <w:szCs w:val="24"/>
        </w:rPr>
      </w:pPr>
    </w:p>
    <w:p w14:paraId="7526CBC2" w14:textId="77777777" w:rsidR="00571729" w:rsidRPr="00571729" w:rsidRDefault="00571729" w:rsidP="00571729">
      <w:p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Segoe UI Emoji" w:hAnsi="Segoe UI Emoji" w:cs="Segoe UI Emoji"/>
          <w:color w:val="000000"/>
          <w:sz w:val="24"/>
          <w:szCs w:val="24"/>
        </w:rPr>
        <w:t>🎯</w:t>
      </w:r>
      <w:r w:rsidRPr="00571729">
        <w:rPr>
          <w:rFonts w:ascii="Arial" w:hAnsi="Arial" w:cs="Arial"/>
          <w:color w:val="000000"/>
          <w:sz w:val="24"/>
          <w:szCs w:val="24"/>
        </w:rPr>
        <w:t xml:space="preserve"> O destaque do bimestre foi o número de elogios (45%), evidenciando reconhecimento da população em relação aos serviços públicos.</w:t>
      </w:r>
      <w:r w:rsidRPr="00571729">
        <w:rPr>
          <w:rFonts w:ascii="Arial" w:hAnsi="Arial" w:cs="Arial"/>
          <w:color w:val="000000"/>
          <w:sz w:val="24"/>
          <w:szCs w:val="24"/>
        </w:rPr>
        <w:br/>
        <w:t>As denúncias (27%) também representaram parcela significativa, reforçando a atenção da sociedade sobre possíveis falhas e irregularidades.</w:t>
      </w:r>
    </w:p>
    <w:p w14:paraId="3DE226E6" w14:textId="77777777" w:rsidR="00571729" w:rsidRDefault="00571729" w:rsidP="00571729">
      <w:pPr>
        <w:jc w:val="both"/>
        <w:rPr>
          <w:rFonts w:ascii="Segoe UI Emoji" w:hAnsi="Segoe UI Emoji" w:cs="Segoe UI Emoji"/>
          <w:color w:val="000000"/>
          <w:sz w:val="24"/>
          <w:szCs w:val="24"/>
        </w:rPr>
      </w:pPr>
    </w:p>
    <w:p w14:paraId="68ADEED3" w14:textId="77777777" w:rsidR="00571729" w:rsidRDefault="00571729" w:rsidP="00571729">
      <w:pPr>
        <w:jc w:val="both"/>
        <w:rPr>
          <w:rFonts w:ascii="Segoe UI Emoji" w:hAnsi="Segoe UI Emoji" w:cs="Segoe UI Emoji"/>
          <w:color w:val="000000"/>
          <w:sz w:val="24"/>
          <w:szCs w:val="24"/>
        </w:rPr>
      </w:pPr>
    </w:p>
    <w:p w14:paraId="44876DF5" w14:textId="77777777" w:rsidR="00571729" w:rsidRDefault="00571729" w:rsidP="00571729">
      <w:pPr>
        <w:jc w:val="both"/>
        <w:rPr>
          <w:rFonts w:ascii="Segoe UI Emoji" w:hAnsi="Segoe UI Emoji" w:cs="Segoe UI Emoji"/>
          <w:color w:val="000000"/>
          <w:sz w:val="24"/>
          <w:szCs w:val="24"/>
        </w:rPr>
      </w:pPr>
    </w:p>
    <w:p w14:paraId="22411B4B" w14:textId="77777777" w:rsidR="00571729" w:rsidRDefault="00571729" w:rsidP="00571729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6C63C6F6" w14:textId="2D25E7FA" w:rsidR="00571729" w:rsidRPr="00571729" w:rsidRDefault="00571729" w:rsidP="00571729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571729">
        <w:rPr>
          <w:rFonts w:ascii="Segoe UI Emoji" w:hAnsi="Segoe UI Emoji" w:cs="Segoe UI Emoji"/>
          <w:color w:val="000000"/>
          <w:sz w:val="24"/>
          <w:szCs w:val="24"/>
        </w:rPr>
        <w:lastRenderedPageBreak/>
        <w:t>📌</w:t>
      </w:r>
      <w:r w:rsidRPr="00571729">
        <w:rPr>
          <w:rFonts w:ascii="Arial" w:hAnsi="Arial" w:cs="Arial"/>
          <w:color w:val="000000"/>
          <w:sz w:val="24"/>
          <w:szCs w:val="24"/>
        </w:rPr>
        <w:t xml:space="preserve"> 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Gráfico 1 – Distribuição por Tipo de Manifestação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7172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(conforme anexo)</w:t>
      </w:r>
    </w:p>
    <w:p w14:paraId="546A28BD" w14:textId="77777777" w:rsidR="00571729" w:rsidRPr="00571729" w:rsidRDefault="00571729" w:rsidP="00571729">
      <w:pPr>
        <w:rPr>
          <w:rFonts w:ascii="Arial" w:hAnsi="Arial" w:cs="Arial"/>
          <w:color w:val="000000"/>
          <w:sz w:val="24"/>
          <w:szCs w:val="24"/>
        </w:rPr>
      </w:pPr>
    </w:p>
    <w:p w14:paraId="4AD4C460" w14:textId="003A871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605D2118" wp14:editId="0F42B46D">
            <wp:extent cx="6120765" cy="4076700"/>
            <wp:effectExtent l="0" t="0" r="0" b="0"/>
            <wp:docPr id="153763827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38273" name="Imagem 15376382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04D2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7E7E33" w14:textId="07A9B421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4. RELATÓRIO POR CATEGORIA DE MANIFESTAÇÃO</w:t>
      </w:r>
    </w:p>
    <w:p w14:paraId="46843116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2BC56E0" w14:textId="2875B3EC" w:rsidR="00571729" w:rsidRPr="00571729" w:rsidRDefault="00571729" w:rsidP="00571729">
      <w:p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As manifestações recebidas foram classificadas por categoria da seguinte forma:</w:t>
      </w:r>
    </w:p>
    <w:p w14:paraId="5E5D9BE0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Elogio – Fundação Hospitalar: 3</w:t>
      </w:r>
    </w:p>
    <w:p w14:paraId="4831CBAC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Elogio – ESF Dentista: 1</w:t>
      </w:r>
    </w:p>
    <w:p w14:paraId="395F6385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Elogio – Centro de Reabilitação (</w:t>
      </w:r>
      <w:proofErr w:type="spellStart"/>
      <w:r w:rsidRPr="00571729">
        <w:rPr>
          <w:rFonts w:ascii="Arial" w:hAnsi="Arial" w:cs="Arial"/>
          <w:color w:val="000000"/>
          <w:sz w:val="24"/>
          <w:szCs w:val="24"/>
        </w:rPr>
        <w:t>Fono</w:t>
      </w:r>
      <w:proofErr w:type="spellEnd"/>
      <w:r w:rsidRPr="00571729">
        <w:rPr>
          <w:rFonts w:ascii="Arial" w:hAnsi="Arial" w:cs="Arial"/>
          <w:color w:val="000000"/>
          <w:sz w:val="24"/>
          <w:szCs w:val="24"/>
        </w:rPr>
        <w:t xml:space="preserve"> e Fisioterapia): 1</w:t>
      </w:r>
    </w:p>
    <w:p w14:paraId="1B79BD96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Reclamação – ESF: 1</w:t>
      </w:r>
    </w:p>
    <w:p w14:paraId="286AD5EC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Solicitação – ESF: 1</w:t>
      </w:r>
    </w:p>
    <w:p w14:paraId="259D7B94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Solicitação Geral: 1</w:t>
      </w:r>
    </w:p>
    <w:p w14:paraId="259AA320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Denúncia – Farmácia (Falta de Remédio): 1</w:t>
      </w:r>
    </w:p>
    <w:p w14:paraId="3870CB9B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Denúncia – Vigilância Sanitária (Vazamento de esgoto): 1</w:t>
      </w:r>
    </w:p>
    <w:p w14:paraId="5A3FD000" w14:textId="77777777" w:rsidR="00571729" w:rsidRPr="00571729" w:rsidRDefault="00571729" w:rsidP="00571729">
      <w:pPr>
        <w:numPr>
          <w:ilvl w:val="0"/>
          <w:numId w:val="21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Denúncia – Fundação Hospitalar (Atestado Falso): 1</w:t>
      </w:r>
    </w:p>
    <w:p w14:paraId="1D5C78CD" w14:textId="77777777" w:rsidR="00571729" w:rsidRDefault="00571729" w:rsidP="00571729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48CB9344" w14:textId="77777777" w:rsidR="00571729" w:rsidRDefault="00571729" w:rsidP="00571729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7C76C8E4" w14:textId="77777777" w:rsidR="00571729" w:rsidRDefault="00571729" w:rsidP="00571729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2067882B" w14:textId="77777777" w:rsidR="00571729" w:rsidRDefault="00571729" w:rsidP="00571729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5D1B6FE8" w14:textId="17227823" w:rsidR="00571729" w:rsidRDefault="00571729" w:rsidP="00571729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571729">
        <w:rPr>
          <w:rFonts w:ascii="Segoe UI Emoji" w:hAnsi="Segoe UI Emoji" w:cs="Segoe UI Emoji"/>
          <w:color w:val="000000"/>
          <w:sz w:val="24"/>
          <w:szCs w:val="24"/>
        </w:rPr>
        <w:lastRenderedPageBreak/>
        <w:t>📌</w:t>
      </w:r>
      <w:r w:rsidRPr="00571729">
        <w:rPr>
          <w:rFonts w:ascii="Arial" w:hAnsi="Arial" w:cs="Arial"/>
          <w:color w:val="000000"/>
          <w:sz w:val="24"/>
          <w:szCs w:val="24"/>
        </w:rPr>
        <w:t xml:space="preserve"> 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Gráfico 2 – Classificação por Categoria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7172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(conforme anexo)</w:t>
      </w:r>
    </w:p>
    <w:p w14:paraId="357FC115" w14:textId="77777777" w:rsidR="00571729" w:rsidRDefault="00571729" w:rsidP="00571729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2237D1E5" w14:textId="7CEC7100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15B804E3" wp14:editId="55A5062A">
            <wp:extent cx="6120765" cy="4590415"/>
            <wp:effectExtent l="0" t="0" r="0" b="635"/>
            <wp:docPr id="9223155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15546" name="Imagem 9223155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044E" w14:textId="3EDFAEF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2EE2D4" w14:textId="77777777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5. CANAIS DE ATENDIMENTO</w:t>
      </w:r>
    </w:p>
    <w:p w14:paraId="438B412E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DC0A539" w14:textId="6B735B87" w:rsidR="00571729" w:rsidRPr="00571729" w:rsidRDefault="00571729" w:rsidP="00571729">
      <w:p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No período em análise, as manifestações chegaram pelos seguintes canais:</w:t>
      </w:r>
    </w:p>
    <w:p w14:paraId="128F6895" w14:textId="77777777" w:rsidR="00571729" w:rsidRPr="00571729" w:rsidRDefault="00571729" w:rsidP="00571729">
      <w:pPr>
        <w:numPr>
          <w:ilvl w:val="0"/>
          <w:numId w:val="22"/>
        </w:num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Presencial (Caixa de Manifestações): 100% das manifestações.</w:t>
      </w:r>
    </w:p>
    <w:p w14:paraId="22ABCCC2" w14:textId="77777777" w:rsidR="00571729" w:rsidRPr="00571729" w:rsidRDefault="00571729" w:rsidP="00571729">
      <w:pPr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Esse dado demonstra a predominância da coleta física de manifestações, reforçando a confiança e facilidade de acesso da população a este meio.</w:t>
      </w:r>
    </w:p>
    <w:p w14:paraId="743144BA" w14:textId="5050545B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D4ED213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12679ED" w14:textId="34C10E50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6. STATUS DAS MANIFESTAÇÕES</w:t>
      </w:r>
    </w:p>
    <w:p w14:paraId="7A940462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C20315E" w14:textId="03DE19E4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Em relação ao andamento das manifestações registradas no período:</w:t>
      </w:r>
    </w:p>
    <w:p w14:paraId="5A12CCCC" w14:textId="77777777" w:rsidR="00571729" w:rsidRPr="00571729" w:rsidRDefault="00571729" w:rsidP="00571729">
      <w:pPr>
        <w:numPr>
          <w:ilvl w:val="0"/>
          <w:numId w:val="2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100% das manifestações foram concluídas, com resposta enviada ao manifestante.</w:t>
      </w:r>
    </w:p>
    <w:p w14:paraId="1E478C4C" w14:textId="77777777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Esse índice confirma o comprometimento da Ouvidoria com a resolutividade e a transparência no trato das demandas da população.</w:t>
      </w:r>
    </w:p>
    <w:p w14:paraId="39DDFF73" w14:textId="75F9C5B5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Segoe UI Emoji" w:hAnsi="Segoe UI Emoji" w:cs="Segoe UI Emoji"/>
          <w:color w:val="000000"/>
          <w:sz w:val="24"/>
          <w:szCs w:val="24"/>
        </w:rPr>
        <w:lastRenderedPageBreak/>
        <w:t>📌</w:t>
      </w:r>
      <w:r w:rsidRPr="00571729">
        <w:rPr>
          <w:rFonts w:ascii="Arial" w:hAnsi="Arial" w:cs="Arial"/>
          <w:color w:val="000000"/>
          <w:sz w:val="24"/>
          <w:szCs w:val="24"/>
        </w:rPr>
        <w:t xml:space="preserve"> 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Gráfico 4 – Status das Manifestações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7172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(conforme anexo)</w:t>
      </w:r>
    </w:p>
    <w:p w14:paraId="149DAF54" w14:textId="0A22AB44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A9CCE6A" w14:textId="788B79B1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19C86208" wp14:editId="4FAA5C55">
            <wp:extent cx="6120765" cy="4590415"/>
            <wp:effectExtent l="0" t="0" r="0" b="635"/>
            <wp:docPr id="20400057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0575" name="Imagem 2040005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F63C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05BE71C" w14:textId="0827029D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7. CONCLUSÃO</w:t>
      </w:r>
    </w:p>
    <w:p w14:paraId="4BDCC237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BDDC7C" w14:textId="0942344A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Os dados consolidados do 4º bimestre de 2025 demonstram que a Ouvidoria de Itaúba segue cumprindo seu papel como um canal democrático de participação e diálogo entre cidadãos e Administração Pública.</w:t>
      </w:r>
    </w:p>
    <w:p w14:paraId="6EC06D8B" w14:textId="77777777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O número expressivo de elogios reflete o reconhecimento da população em relação à qualidade de determinados serviços. Por outro lado, as denúncias e reclamações continuam sendo fundamentais para identificar pontos que precisam de maior atenção, reforçando a importância da escuta ativa para o aprimoramento da gestão pública.</w:t>
      </w:r>
    </w:p>
    <w:p w14:paraId="67375652" w14:textId="77777777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71729">
        <w:rPr>
          <w:rFonts w:ascii="Arial" w:hAnsi="Arial" w:cs="Arial"/>
          <w:color w:val="000000"/>
          <w:sz w:val="24"/>
          <w:szCs w:val="24"/>
        </w:rPr>
        <w:t>A totalidade das manifestações concluídas evidencia a eficiência e o compromisso da Ouvidoria com a transparência e com o retorno célere ao cidadão.</w:t>
      </w:r>
    </w:p>
    <w:p w14:paraId="50F76620" w14:textId="6F138ED2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9878948" w14:textId="7777777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15A767" w14:textId="596FE1D1" w:rsidR="00571729" w:rsidRPr="00571729" w:rsidRDefault="00571729" w:rsidP="00617077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Ouvidoria Geral de Itaúba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617077">
        <w:rPr>
          <w:rFonts w:ascii="Arial" w:hAnsi="Arial" w:cs="Arial"/>
          <w:b/>
          <w:bCs/>
          <w:color w:val="000000"/>
          <w:sz w:val="24"/>
          <w:szCs w:val="24"/>
        </w:rPr>
        <w:t>01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de </w:t>
      </w:r>
      <w:r w:rsidR="00617077">
        <w:rPr>
          <w:rFonts w:ascii="Arial" w:hAnsi="Arial" w:cs="Arial"/>
          <w:b/>
          <w:bCs/>
          <w:color w:val="000000"/>
          <w:sz w:val="24"/>
          <w:szCs w:val="24"/>
        </w:rPr>
        <w:t>setembro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de 2025</w:t>
      </w:r>
    </w:p>
    <w:p w14:paraId="45A7A61D" w14:textId="7FE8C06C" w:rsidR="00AD2BA1" w:rsidRDefault="00AD2BA1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CA4AEE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55317C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029F1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3C6477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4A0F601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ABF113F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38996B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D49E1CB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0D6AA2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CC1F6D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321382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1A108C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E5B09E1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46E1790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B87C389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B7C80E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F29011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819A2E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6DEE8A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88883A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7004A03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2128A2F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143D09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60FFCA2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A0AC9A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AC2BE9D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B1FB689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9BD778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B64633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28370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DDBEF85" w14:textId="77777777" w:rsidR="00617077" w:rsidRDefault="00617077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479EE77" w14:textId="77777777" w:rsidR="00617077" w:rsidRDefault="00617077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BB28B75" w14:textId="77777777" w:rsidR="00617077" w:rsidRDefault="00617077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4ABC2B6" w14:textId="77777777" w:rsidR="00AD2BA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E4CE48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FE301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97AB52E" w14:textId="55C89536" w:rsidR="00882579" w:rsidRPr="00A17C98" w:rsidRDefault="00D50B91" w:rsidP="00AD2BA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Sandra</w:t>
      </w:r>
      <w:r w:rsidR="00AD2BA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Zaleski</w:t>
      </w:r>
      <w:proofErr w:type="spellEnd"/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  <w:t>Ouvidora Geral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  <w:t>Portaria nº 086</w:t>
      </w:r>
    </w:p>
    <w:sectPr w:rsidR="00882579" w:rsidRPr="00A17C98" w:rsidSect="00F970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899" w:right="1134" w:bottom="360" w:left="1134" w:header="720" w:footer="113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2C804" w14:textId="77777777" w:rsidR="008521DB" w:rsidRDefault="008521DB" w:rsidP="00987B40">
      <w:r>
        <w:separator/>
      </w:r>
    </w:p>
  </w:endnote>
  <w:endnote w:type="continuationSeparator" w:id="0">
    <w:p w14:paraId="11F765AE" w14:textId="77777777" w:rsidR="008521DB" w:rsidRDefault="008521DB" w:rsidP="0098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11DCC" w14:textId="77777777" w:rsidR="00F97049" w:rsidRDefault="00C4644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4102CF" w14:textId="77777777" w:rsidR="00F97049" w:rsidRDefault="00F970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BBD9" w14:textId="0AD48617" w:rsidR="00797F10" w:rsidRDefault="0098228C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</w:rPr>
    </w:pPr>
    <w:r>
      <w:rPr>
        <w:rFonts w:ascii="Abadi" w:hAnsi="Abadi"/>
        <w:noProof/>
        <w:sz w:val="24"/>
        <w:szCs w:val="24"/>
      </w:rPr>
      <w:drawing>
        <wp:anchor distT="0" distB="0" distL="114300" distR="114300" simplePos="0" relativeHeight="251675648" behindDoc="1" locked="0" layoutInCell="1" allowOverlap="1" wp14:anchorId="0F61A3DE" wp14:editId="6D9B1D1D">
          <wp:simplePos x="0" y="0"/>
          <wp:positionH relativeFrom="column">
            <wp:posOffset>-426720</wp:posOffset>
          </wp:positionH>
          <wp:positionV relativeFrom="paragraph">
            <wp:posOffset>62230</wp:posOffset>
          </wp:positionV>
          <wp:extent cx="1080000" cy="1080000"/>
          <wp:effectExtent l="0" t="0" r="0" b="0"/>
          <wp:wrapNone/>
          <wp:docPr id="201857966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579667" name="Imagem 2018579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4B8E1A" wp14:editId="00F84835">
              <wp:simplePos x="0" y="0"/>
              <wp:positionH relativeFrom="margin">
                <wp:posOffset>-935990</wp:posOffset>
              </wp:positionH>
              <wp:positionV relativeFrom="paragraph">
                <wp:posOffset>6985</wp:posOffset>
              </wp:positionV>
              <wp:extent cx="8407400" cy="114300"/>
              <wp:effectExtent l="0" t="0" r="12700" b="19050"/>
              <wp:wrapNone/>
              <wp:docPr id="68621130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14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262D0" id="Retângulo 3" o:spid="_x0000_s1026" style="position:absolute;margin-left:-73.7pt;margin-top:.55pt;width:662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" fillcolor="#375623 [1609]" strokecolor="#70ad47 [3209]" strokeweight="1pt">
              <w10:wrap anchorx="margin"/>
            </v:rect>
          </w:pict>
        </mc:Fallback>
      </mc:AlternateContent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C522AAD" wp14:editId="6DC95954">
              <wp:simplePos x="0" y="0"/>
              <wp:positionH relativeFrom="margin">
                <wp:posOffset>-1101090</wp:posOffset>
              </wp:positionH>
              <wp:positionV relativeFrom="paragraph">
                <wp:posOffset>124460</wp:posOffset>
              </wp:positionV>
              <wp:extent cx="8407400" cy="1028700"/>
              <wp:effectExtent l="0" t="0" r="12700" b="19050"/>
              <wp:wrapNone/>
              <wp:docPr id="1320870217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0287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CF5A0A" id="Retângulo 3" o:spid="_x0000_s1026" style="position:absolute;margin-left:-86.7pt;margin-top:9.8pt;width:662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" fillcolor="#002060" strokecolor="#002060" strokeweight="1pt">
              <w10:wrap anchorx="margin"/>
            </v:rect>
          </w:pict>
        </mc:Fallback>
      </mc:AlternateContent>
    </w:r>
  </w:p>
  <w:p w14:paraId="0413D39A" w14:textId="63E3599C" w:rsidR="00797F10" w:rsidRPr="00797F10" w:rsidRDefault="00797F10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  <w:color w:val="FFFFFF" w:themeColor="background1"/>
      </w:rPr>
    </w:pPr>
  </w:p>
  <w:p w14:paraId="0ADBCC85" w14:textId="6720EF59" w:rsidR="00F97049" w:rsidRPr="00797F10" w:rsidRDefault="00E31EDD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1827B704" wp14:editId="222D471B">
          <wp:simplePos x="0" y="0"/>
          <wp:positionH relativeFrom="column">
            <wp:posOffset>1334008</wp:posOffset>
          </wp:positionH>
          <wp:positionV relativeFrom="paragraph">
            <wp:posOffset>8255</wp:posOffset>
          </wp:positionV>
          <wp:extent cx="128016" cy="128016"/>
          <wp:effectExtent l="0" t="0" r="5715" b="5715"/>
          <wp:wrapNone/>
          <wp:docPr id="1273496006" name="Gráfico 6" descr="Marc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6006" name="Gráfico 1273496006" descr="Marcador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" cy="12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049" w:rsidRPr="00797F10">
      <w:rPr>
        <w:rFonts w:ascii="Roboto" w:hAnsi="Roboto"/>
        <w:b/>
        <w:bCs/>
        <w:color w:val="FFFFFF" w:themeColor="background1"/>
      </w:rPr>
      <w:t>Avenida Tancredo Neves,799, Centro – CEP 78.510-000</w:t>
    </w:r>
  </w:p>
  <w:p w14:paraId="2D41B1BB" w14:textId="115501AC" w:rsidR="00F97049" w:rsidRPr="00797F10" w:rsidRDefault="00F97049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 w:rsidRPr="00797F10">
      <w:rPr>
        <w:rFonts w:ascii="Roboto" w:hAnsi="Roboto"/>
        <w:b/>
        <w:bCs/>
        <w:color w:val="FFFFFF" w:themeColor="background1"/>
      </w:rPr>
      <w:t>CNPJ: 03.238.961/0001-27</w:t>
    </w:r>
  </w:p>
  <w:p w14:paraId="4C4C1B3D" w14:textId="0DCD3834" w:rsidR="00F97049" w:rsidRPr="00797F10" w:rsidRDefault="00E31EDD" w:rsidP="0098228C">
    <w:pPr>
      <w:pStyle w:val="Cabealho"/>
      <w:tabs>
        <w:tab w:val="left" w:pos="276"/>
        <w:tab w:val="left" w:pos="555"/>
        <w:tab w:val="left" w:pos="855"/>
        <w:tab w:val="left" w:pos="1125"/>
        <w:tab w:val="center" w:pos="4819"/>
        <w:tab w:val="right" w:pos="963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b/>
        <w:bCs/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1425DDF0" wp14:editId="355F9623">
          <wp:simplePos x="0" y="0"/>
          <wp:positionH relativeFrom="column">
            <wp:posOffset>2000885</wp:posOffset>
          </wp:positionH>
          <wp:positionV relativeFrom="paragraph">
            <wp:posOffset>24003</wp:posOffset>
          </wp:positionV>
          <wp:extent cx="97536" cy="97536"/>
          <wp:effectExtent l="0" t="0" r="0" b="0"/>
          <wp:wrapNone/>
          <wp:docPr id="1374161096" name="Gráfico 7" descr="Destinatá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161096" name="Gráfico 1374161096" descr="Destinatário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" cy="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98228C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F97049" w:rsidRPr="00797F10">
      <w:rPr>
        <w:rFonts w:ascii="Roboto" w:hAnsi="Roboto"/>
        <w:b/>
        <w:bCs/>
        <w:color w:val="FFFFFF" w:themeColor="background1"/>
      </w:rPr>
      <w:t xml:space="preserve">Fone: </w:t>
    </w:r>
    <w:r>
      <w:rPr>
        <w:rFonts w:ascii="Roboto" w:hAnsi="Roboto"/>
        <w:b/>
        <w:bCs/>
        <w:color w:val="FFFFFF" w:themeColor="background1"/>
      </w:rPr>
      <w:t>(</w:t>
    </w:r>
    <w:r w:rsidR="00F97049" w:rsidRPr="00797F10">
      <w:rPr>
        <w:rFonts w:ascii="Roboto" w:hAnsi="Roboto"/>
        <w:b/>
        <w:bCs/>
        <w:color w:val="FFFFFF" w:themeColor="background1"/>
      </w:rPr>
      <w:t>66</w:t>
    </w:r>
    <w:r>
      <w:rPr>
        <w:rFonts w:ascii="Roboto" w:hAnsi="Roboto"/>
        <w:b/>
        <w:bCs/>
        <w:color w:val="FFFFFF" w:themeColor="background1"/>
      </w:rPr>
      <w:t>)</w:t>
    </w:r>
    <w:r w:rsidR="00F97049" w:rsidRPr="00797F10">
      <w:rPr>
        <w:rFonts w:ascii="Roboto" w:hAnsi="Roboto"/>
        <w:b/>
        <w:bCs/>
        <w:color w:val="FFFFFF" w:themeColor="background1"/>
      </w:rPr>
      <w:t xml:space="preserve"> </w:t>
    </w:r>
    <w:r>
      <w:rPr>
        <w:rFonts w:ascii="Roboto" w:hAnsi="Roboto"/>
        <w:b/>
        <w:bCs/>
        <w:color w:val="FFFFFF" w:themeColor="background1"/>
      </w:rPr>
      <w:t xml:space="preserve">9 </w:t>
    </w:r>
    <w:r w:rsidR="0098228C">
      <w:rPr>
        <w:rFonts w:ascii="Roboto" w:hAnsi="Roboto"/>
        <w:b/>
        <w:bCs/>
        <w:color w:val="FFFFFF" w:themeColor="background1"/>
      </w:rPr>
      <w:t>9690</w:t>
    </w:r>
    <w:r>
      <w:rPr>
        <w:rFonts w:ascii="Roboto" w:hAnsi="Roboto"/>
        <w:b/>
        <w:bCs/>
        <w:color w:val="FFFFFF" w:themeColor="background1"/>
      </w:rPr>
      <w:t>-</w:t>
    </w:r>
    <w:r w:rsidR="0098228C">
      <w:rPr>
        <w:rFonts w:ascii="Roboto" w:hAnsi="Roboto"/>
        <w:b/>
        <w:bCs/>
        <w:color w:val="FFFFFF" w:themeColor="background1"/>
      </w:rPr>
      <w:t>9060</w:t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</w:p>
  <w:p w14:paraId="1EBDD7DE" w14:textId="7F219F2B" w:rsidR="00F97049" w:rsidRPr="00797F10" w:rsidRDefault="0098228C" w:rsidP="0098228C">
    <w:pPr>
      <w:pStyle w:val="Cabealho"/>
      <w:tabs>
        <w:tab w:val="left" w:pos="504"/>
        <w:tab w:val="left" w:pos="555"/>
        <w:tab w:val="left" w:pos="855"/>
        <w:tab w:val="left" w:pos="1125"/>
        <w:tab w:val="center" w:pos="481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noProof/>
      </w:rPr>
      <w:drawing>
        <wp:anchor distT="0" distB="0" distL="114300" distR="114300" simplePos="0" relativeHeight="251667456" behindDoc="1" locked="0" layoutInCell="1" allowOverlap="1" wp14:anchorId="318C979F" wp14:editId="5A447006">
          <wp:simplePos x="0" y="0"/>
          <wp:positionH relativeFrom="column">
            <wp:posOffset>1724660</wp:posOffset>
          </wp:positionH>
          <wp:positionV relativeFrom="paragraph">
            <wp:posOffset>28575</wp:posOffset>
          </wp:positionV>
          <wp:extent cx="129540" cy="129540"/>
          <wp:effectExtent l="0" t="0" r="3810" b="3810"/>
          <wp:wrapNone/>
          <wp:docPr id="625642687" name="Gráfico 5" descr="M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642687" name="Gráfico 625642687" descr="Mundo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  <w:t>www.</w:t>
    </w:r>
    <w:r w:rsidRPr="0098228C">
      <w:rPr>
        <w:rFonts w:ascii="Roboto" w:hAnsi="Roboto"/>
        <w:b/>
        <w:bCs/>
        <w:color w:val="FFFFFF" w:themeColor="background1"/>
      </w:rPr>
      <w:t>ouvidoria.itauba.mt.gov.br</w:t>
    </w:r>
  </w:p>
  <w:p w14:paraId="740F17EB" w14:textId="36546A65" w:rsidR="00F97049" w:rsidRPr="00797F10" w:rsidRDefault="00F97049">
    <w:pPr>
      <w:pStyle w:val="Rodap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A28D4" w14:textId="77777777" w:rsidR="008521DB" w:rsidRDefault="008521DB" w:rsidP="00987B40">
      <w:r>
        <w:separator/>
      </w:r>
    </w:p>
  </w:footnote>
  <w:footnote w:type="continuationSeparator" w:id="0">
    <w:p w14:paraId="19B8A2E5" w14:textId="77777777" w:rsidR="008521DB" w:rsidRDefault="008521DB" w:rsidP="0098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892D" w14:textId="77777777" w:rsidR="00F97049" w:rsidRDefault="00C464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D365F5" w14:textId="77777777" w:rsidR="00F97049" w:rsidRDefault="00F9704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38CC5" w14:textId="77777777" w:rsidR="00F97049" w:rsidRDefault="00F97049">
    <w:pPr>
      <w:pStyle w:val="Cabealho"/>
      <w:framePr w:wrap="around" w:vAnchor="text" w:hAnchor="margin" w:xAlign="right" w:y="1"/>
      <w:rPr>
        <w:rStyle w:val="Nmerodepgina"/>
      </w:rPr>
    </w:pPr>
  </w:p>
  <w:p w14:paraId="608C3569" w14:textId="30A68EAD" w:rsidR="00F97049" w:rsidRDefault="003A31A6" w:rsidP="00F97049">
    <w:pPr>
      <w:pStyle w:val="Cabealho"/>
    </w:pPr>
    <w:r>
      <w:rPr>
        <w:noProof/>
      </w:rPr>
      <w:drawing>
        <wp:anchor distT="0" distB="0" distL="114300" distR="114300" simplePos="0" relativeHeight="251653118" behindDoc="1" locked="0" layoutInCell="1" allowOverlap="1" wp14:anchorId="6B208E73" wp14:editId="6DA3C007">
          <wp:simplePos x="0" y="0"/>
          <wp:positionH relativeFrom="page">
            <wp:align>right</wp:align>
          </wp:positionH>
          <wp:positionV relativeFrom="paragraph">
            <wp:posOffset>-457745</wp:posOffset>
          </wp:positionV>
          <wp:extent cx="7554150" cy="3167743"/>
          <wp:effectExtent l="0" t="0" r="0" b="0"/>
          <wp:wrapNone/>
          <wp:docPr id="901576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57685" name="Imagem 901576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50" cy="31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085">
      <w:rPr>
        <w:noProof/>
      </w:rPr>
      <w:drawing>
        <wp:anchor distT="0" distB="0" distL="114300" distR="114300" simplePos="0" relativeHeight="251673600" behindDoc="1" locked="0" layoutInCell="1" allowOverlap="1" wp14:anchorId="22B1EC96" wp14:editId="790D8EEC">
          <wp:simplePos x="0" y="0"/>
          <wp:positionH relativeFrom="margin">
            <wp:posOffset>-490855</wp:posOffset>
          </wp:positionH>
          <wp:positionV relativeFrom="paragraph">
            <wp:posOffset>-88900</wp:posOffset>
          </wp:positionV>
          <wp:extent cx="3568700" cy="1115060"/>
          <wp:effectExtent l="0" t="0" r="0" b="8890"/>
          <wp:wrapNone/>
          <wp:docPr id="73065469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654692" name="Imagem 7306546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700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9E0CC" w14:textId="6E9E590E" w:rsidR="00F97049" w:rsidRDefault="00F97049" w:rsidP="00F97049">
    <w:pPr>
      <w:pStyle w:val="Cabealho"/>
    </w:pPr>
  </w:p>
  <w:p w14:paraId="1061E248" w14:textId="18DE9FF9" w:rsidR="00F97049" w:rsidRDefault="00F97049" w:rsidP="00F97049">
    <w:pPr>
      <w:pStyle w:val="Cabealho"/>
    </w:pPr>
  </w:p>
  <w:p w14:paraId="1632947D" w14:textId="2F66586F" w:rsidR="00F97049" w:rsidRDefault="00F97049" w:rsidP="00F97049">
    <w:pPr>
      <w:pStyle w:val="Cabealho"/>
    </w:pPr>
  </w:p>
  <w:p w14:paraId="2D7738F5" w14:textId="7C312BEA" w:rsidR="00F97049" w:rsidRDefault="00F97049" w:rsidP="00F97049">
    <w:pPr>
      <w:pStyle w:val="Cabealho"/>
    </w:pPr>
  </w:p>
  <w:p w14:paraId="51D0D5A9" w14:textId="61687BD5" w:rsidR="00F97049" w:rsidRDefault="00F97049" w:rsidP="00F97049">
    <w:pPr>
      <w:pStyle w:val="Cabealho"/>
    </w:pPr>
  </w:p>
  <w:p w14:paraId="53A1993F" w14:textId="3BDC40E6" w:rsidR="00F97049" w:rsidRDefault="00F97049" w:rsidP="00F97049">
    <w:pPr>
      <w:pStyle w:val="Cabealho"/>
    </w:pPr>
  </w:p>
  <w:p w14:paraId="7980F274" w14:textId="52F90D57" w:rsidR="00F97049" w:rsidRDefault="00B72085" w:rsidP="00F970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B0239" wp14:editId="6014F734">
              <wp:simplePos x="0" y="0"/>
              <wp:positionH relativeFrom="page">
                <wp:align>left</wp:align>
              </wp:positionH>
              <wp:positionV relativeFrom="paragraph">
                <wp:posOffset>164193</wp:posOffset>
              </wp:positionV>
              <wp:extent cx="3858260" cy="163286"/>
              <wp:effectExtent l="0" t="0" r="27940" b="27305"/>
              <wp:wrapNone/>
              <wp:docPr id="1000161548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8260" cy="163286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A20CB" id="Retângulo 4" o:spid="_x0000_s1026" style="position:absolute;margin-left:0;margin-top:12.95pt;width:303.8pt;height:12.8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" fillcolor="#538135 [2409]" strokecolor="#538135 [2409]" strokeweight="1pt">
              <w10:wrap anchorx="page"/>
            </v:rect>
          </w:pict>
        </mc:Fallback>
      </mc:AlternateContent>
    </w:r>
  </w:p>
  <w:p w14:paraId="62E253E9" w14:textId="0BC69BD1" w:rsidR="00F97049" w:rsidRDefault="00F97049" w:rsidP="00F97049">
    <w:pPr>
      <w:pStyle w:val="Cabealho"/>
    </w:pPr>
  </w:p>
  <w:p w14:paraId="1FB9F095" w14:textId="38C14922" w:rsidR="00F97049" w:rsidRPr="00A93611" w:rsidRDefault="00797F10" w:rsidP="00F97049">
    <w:pPr>
      <w:pStyle w:val="Cabealho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0AA0643" wp14:editId="59FF9610">
          <wp:simplePos x="0" y="0"/>
          <wp:positionH relativeFrom="margin">
            <wp:align>center</wp:align>
          </wp:positionH>
          <wp:positionV relativeFrom="paragraph">
            <wp:posOffset>1450340</wp:posOffset>
          </wp:positionV>
          <wp:extent cx="6832149" cy="6578332"/>
          <wp:effectExtent l="0" t="0" r="6985" b="0"/>
          <wp:wrapNone/>
          <wp:docPr id="9" name="Imagem 9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tauba brasã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49" cy="6578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AA28" w14:textId="77777777" w:rsidR="00F97049" w:rsidRDefault="00F97049">
    <w:pPr>
      <w:pStyle w:val="Cabealho"/>
    </w:pPr>
    <w:r>
      <w:rPr>
        <w:i/>
        <w:iCs/>
        <w:noProof/>
      </w:rPr>
      <w:drawing>
        <wp:anchor distT="0" distB="0" distL="114300" distR="114300" simplePos="0" relativeHeight="251655168" behindDoc="1" locked="0" layoutInCell="1" allowOverlap="1" wp14:anchorId="56F408E0" wp14:editId="6B055E3A">
          <wp:simplePos x="0" y="0"/>
          <wp:positionH relativeFrom="column">
            <wp:posOffset>1029970</wp:posOffset>
          </wp:positionH>
          <wp:positionV relativeFrom="paragraph">
            <wp:posOffset>2437765</wp:posOffset>
          </wp:positionV>
          <wp:extent cx="4098925" cy="3945890"/>
          <wp:effectExtent l="0" t="0" r="0" b="0"/>
          <wp:wrapNone/>
          <wp:docPr id="10" name="Imagem 10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uba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394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294E"/>
    <w:multiLevelType w:val="multilevel"/>
    <w:tmpl w:val="C360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C3627"/>
    <w:multiLevelType w:val="multilevel"/>
    <w:tmpl w:val="5F46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42483"/>
    <w:multiLevelType w:val="hybridMultilevel"/>
    <w:tmpl w:val="27729670"/>
    <w:lvl w:ilvl="0" w:tplc="5F92C3CE">
      <w:start w:val="1"/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6A2B7D"/>
    <w:multiLevelType w:val="multilevel"/>
    <w:tmpl w:val="1794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53055C"/>
    <w:multiLevelType w:val="multilevel"/>
    <w:tmpl w:val="9968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A40016"/>
    <w:multiLevelType w:val="multilevel"/>
    <w:tmpl w:val="E5EE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350B69"/>
    <w:multiLevelType w:val="multilevel"/>
    <w:tmpl w:val="F136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F50D1"/>
    <w:multiLevelType w:val="multilevel"/>
    <w:tmpl w:val="4BEA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9D199A"/>
    <w:multiLevelType w:val="multilevel"/>
    <w:tmpl w:val="D5E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8405B3"/>
    <w:multiLevelType w:val="multilevel"/>
    <w:tmpl w:val="A6FE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E90497"/>
    <w:multiLevelType w:val="multilevel"/>
    <w:tmpl w:val="6B923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492D26"/>
    <w:multiLevelType w:val="multilevel"/>
    <w:tmpl w:val="609C9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2" w15:restartNumberingAfterBreak="0">
    <w:nsid w:val="53F10AF8"/>
    <w:multiLevelType w:val="hybridMultilevel"/>
    <w:tmpl w:val="04661182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5B272656"/>
    <w:multiLevelType w:val="multilevel"/>
    <w:tmpl w:val="D47C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8E5470"/>
    <w:multiLevelType w:val="multilevel"/>
    <w:tmpl w:val="139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3568BF"/>
    <w:multiLevelType w:val="hybridMultilevel"/>
    <w:tmpl w:val="DB20E5BC"/>
    <w:lvl w:ilvl="0" w:tplc="069CC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7B5FD1"/>
    <w:multiLevelType w:val="multilevel"/>
    <w:tmpl w:val="20384B94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7" w15:restartNumberingAfterBreak="0">
    <w:nsid w:val="70117C31"/>
    <w:multiLevelType w:val="multilevel"/>
    <w:tmpl w:val="6D08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9032FB"/>
    <w:multiLevelType w:val="multilevel"/>
    <w:tmpl w:val="0CE6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606E19"/>
    <w:multiLevelType w:val="multilevel"/>
    <w:tmpl w:val="EE2C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DF5C95"/>
    <w:multiLevelType w:val="multilevel"/>
    <w:tmpl w:val="0BC03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866668">
    <w:abstractNumId w:val="16"/>
  </w:num>
  <w:num w:numId="2" w16cid:durableId="1986733531">
    <w:abstractNumId w:val="16"/>
  </w:num>
  <w:num w:numId="3" w16cid:durableId="619998186">
    <w:abstractNumId w:val="16"/>
  </w:num>
  <w:num w:numId="4" w16cid:durableId="1012151803">
    <w:abstractNumId w:val="12"/>
  </w:num>
  <w:num w:numId="5" w16cid:durableId="457990101">
    <w:abstractNumId w:val="19"/>
  </w:num>
  <w:num w:numId="6" w16cid:durableId="153423744">
    <w:abstractNumId w:val="11"/>
  </w:num>
  <w:num w:numId="7" w16cid:durableId="1544059221">
    <w:abstractNumId w:val="15"/>
  </w:num>
  <w:num w:numId="8" w16cid:durableId="1421027604">
    <w:abstractNumId w:val="2"/>
  </w:num>
  <w:num w:numId="9" w16cid:durableId="186986448">
    <w:abstractNumId w:val="14"/>
  </w:num>
  <w:num w:numId="10" w16cid:durableId="71201951">
    <w:abstractNumId w:val="18"/>
  </w:num>
  <w:num w:numId="11" w16cid:durableId="1510487881">
    <w:abstractNumId w:val="13"/>
  </w:num>
  <w:num w:numId="12" w16cid:durableId="201945101">
    <w:abstractNumId w:val="4"/>
  </w:num>
  <w:num w:numId="13" w16cid:durableId="577901769">
    <w:abstractNumId w:val="8"/>
  </w:num>
  <w:num w:numId="14" w16cid:durableId="1344431477">
    <w:abstractNumId w:val="5"/>
  </w:num>
  <w:num w:numId="15" w16cid:durableId="1345280533">
    <w:abstractNumId w:val="1"/>
  </w:num>
  <w:num w:numId="16" w16cid:durableId="1768692345">
    <w:abstractNumId w:val="9"/>
  </w:num>
  <w:num w:numId="17" w16cid:durableId="311255489">
    <w:abstractNumId w:val="10"/>
  </w:num>
  <w:num w:numId="18" w16cid:durableId="1533111399">
    <w:abstractNumId w:val="0"/>
  </w:num>
  <w:num w:numId="19" w16cid:durableId="588077302">
    <w:abstractNumId w:val="17"/>
  </w:num>
  <w:num w:numId="20" w16cid:durableId="1890535078">
    <w:abstractNumId w:val="7"/>
  </w:num>
  <w:num w:numId="21" w16cid:durableId="94324773">
    <w:abstractNumId w:val="3"/>
  </w:num>
  <w:num w:numId="22" w16cid:durableId="1795513831">
    <w:abstractNumId w:val="20"/>
  </w:num>
  <w:num w:numId="23" w16cid:durableId="13033429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29"/>
    <w:rsid w:val="00010221"/>
    <w:rsid w:val="000128D1"/>
    <w:rsid w:val="00023B4F"/>
    <w:rsid w:val="0003264A"/>
    <w:rsid w:val="00046685"/>
    <w:rsid w:val="0005107E"/>
    <w:rsid w:val="00053BB3"/>
    <w:rsid w:val="000650B7"/>
    <w:rsid w:val="00072849"/>
    <w:rsid w:val="00092137"/>
    <w:rsid w:val="000A6842"/>
    <w:rsid w:val="000D0DC7"/>
    <w:rsid w:val="000D62EB"/>
    <w:rsid w:val="001036C3"/>
    <w:rsid w:val="00133B78"/>
    <w:rsid w:val="00175298"/>
    <w:rsid w:val="00183A44"/>
    <w:rsid w:val="001A3EC5"/>
    <w:rsid w:val="001A4B37"/>
    <w:rsid w:val="001A7959"/>
    <w:rsid w:val="001B04B2"/>
    <w:rsid w:val="001B2102"/>
    <w:rsid w:val="00240A86"/>
    <w:rsid w:val="002621C6"/>
    <w:rsid w:val="002702DE"/>
    <w:rsid w:val="00272BCF"/>
    <w:rsid w:val="00281148"/>
    <w:rsid w:val="00284E22"/>
    <w:rsid w:val="00291725"/>
    <w:rsid w:val="00296ED4"/>
    <w:rsid w:val="002C032E"/>
    <w:rsid w:val="002C3FCC"/>
    <w:rsid w:val="002D2645"/>
    <w:rsid w:val="002D5214"/>
    <w:rsid w:val="002F324A"/>
    <w:rsid w:val="002F661B"/>
    <w:rsid w:val="003047F1"/>
    <w:rsid w:val="00323418"/>
    <w:rsid w:val="00331881"/>
    <w:rsid w:val="00366490"/>
    <w:rsid w:val="00375C51"/>
    <w:rsid w:val="0038238A"/>
    <w:rsid w:val="00394B69"/>
    <w:rsid w:val="003A31A6"/>
    <w:rsid w:val="003C6224"/>
    <w:rsid w:val="003C6457"/>
    <w:rsid w:val="003D38B8"/>
    <w:rsid w:val="003E08EF"/>
    <w:rsid w:val="003E28E8"/>
    <w:rsid w:val="003F325A"/>
    <w:rsid w:val="003F5340"/>
    <w:rsid w:val="003F7787"/>
    <w:rsid w:val="00405A44"/>
    <w:rsid w:val="00420885"/>
    <w:rsid w:val="00426F38"/>
    <w:rsid w:val="0045797C"/>
    <w:rsid w:val="004602BF"/>
    <w:rsid w:val="004616C9"/>
    <w:rsid w:val="00464EDD"/>
    <w:rsid w:val="004657E4"/>
    <w:rsid w:val="0046759F"/>
    <w:rsid w:val="00467BC2"/>
    <w:rsid w:val="004702D2"/>
    <w:rsid w:val="00484A73"/>
    <w:rsid w:val="00495846"/>
    <w:rsid w:val="00495DEC"/>
    <w:rsid w:val="00496ECD"/>
    <w:rsid w:val="004A5DB6"/>
    <w:rsid w:val="004B28BB"/>
    <w:rsid w:val="004B293B"/>
    <w:rsid w:val="004C1C62"/>
    <w:rsid w:val="004C23F4"/>
    <w:rsid w:val="00514088"/>
    <w:rsid w:val="00530FB8"/>
    <w:rsid w:val="00542E88"/>
    <w:rsid w:val="0054418E"/>
    <w:rsid w:val="00546D1C"/>
    <w:rsid w:val="005471C1"/>
    <w:rsid w:val="00556385"/>
    <w:rsid w:val="00557A4A"/>
    <w:rsid w:val="0056356E"/>
    <w:rsid w:val="00571729"/>
    <w:rsid w:val="00572636"/>
    <w:rsid w:val="005742C4"/>
    <w:rsid w:val="00577F5C"/>
    <w:rsid w:val="005968CC"/>
    <w:rsid w:val="005B52A5"/>
    <w:rsid w:val="005C2415"/>
    <w:rsid w:val="005C6EF8"/>
    <w:rsid w:val="005F3CD2"/>
    <w:rsid w:val="005F5055"/>
    <w:rsid w:val="00611745"/>
    <w:rsid w:val="00615A00"/>
    <w:rsid w:val="00617077"/>
    <w:rsid w:val="0062038D"/>
    <w:rsid w:val="00631468"/>
    <w:rsid w:val="006533F2"/>
    <w:rsid w:val="00667873"/>
    <w:rsid w:val="00675107"/>
    <w:rsid w:val="006854AB"/>
    <w:rsid w:val="00687291"/>
    <w:rsid w:val="00695560"/>
    <w:rsid w:val="006A2C3D"/>
    <w:rsid w:val="006A78A0"/>
    <w:rsid w:val="006B3EE7"/>
    <w:rsid w:val="006B643D"/>
    <w:rsid w:val="006D0CE5"/>
    <w:rsid w:val="006E7F87"/>
    <w:rsid w:val="006F720C"/>
    <w:rsid w:val="006F7D50"/>
    <w:rsid w:val="00716640"/>
    <w:rsid w:val="00735CA9"/>
    <w:rsid w:val="0073612C"/>
    <w:rsid w:val="007543D8"/>
    <w:rsid w:val="00764B6B"/>
    <w:rsid w:val="00765C4F"/>
    <w:rsid w:val="00765CA7"/>
    <w:rsid w:val="007800E6"/>
    <w:rsid w:val="0078510E"/>
    <w:rsid w:val="007968DC"/>
    <w:rsid w:val="00797F10"/>
    <w:rsid w:val="007B0438"/>
    <w:rsid w:val="007B5828"/>
    <w:rsid w:val="007B7E87"/>
    <w:rsid w:val="007D2160"/>
    <w:rsid w:val="007F29F8"/>
    <w:rsid w:val="00812E7C"/>
    <w:rsid w:val="00813E98"/>
    <w:rsid w:val="00816AB8"/>
    <w:rsid w:val="00823959"/>
    <w:rsid w:val="00833D00"/>
    <w:rsid w:val="008410D8"/>
    <w:rsid w:val="00844175"/>
    <w:rsid w:val="008521DB"/>
    <w:rsid w:val="00873174"/>
    <w:rsid w:val="008765A5"/>
    <w:rsid w:val="00882579"/>
    <w:rsid w:val="00882941"/>
    <w:rsid w:val="008833C4"/>
    <w:rsid w:val="00884AFF"/>
    <w:rsid w:val="00896141"/>
    <w:rsid w:val="008A1B68"/>
    <w:rsid w:val="008C11B9"/>
    <w:rsid w:val="008C15A5"/>
    <w:rsid w:val="008C1AB3"/>
    <w:rsid w:val="008C47F9"/>
    <w:rsid w:val="008E0813"/>
    <w:rsid w:val="008F3C78"/>
    <w:rsid w:val="008F5B61"/>
    <w:rsid w:val="00901222"/>
    <w:rsid w:val="0090508E"/>
    <w:rsid w:val="00925DD9"/>
    <w:rsid w:val="0093211A"/>
    <w:rsid w:val="00944A59"/>
    <w:rsid w:val="009646A4"/>
    <w:rsid w:val="009756E0"/>
    <w:rsid w:val="009768E4"/>
    <w:rsid w:val="0098228C"/>
    <w:rsid w:val="00984732"/>
    <w:rsid w:val="00987B40"/>
    <w:rsid w:val="00995045"/>
    <w:rsid w:val="009A66EF"/>
    <w:rsid w:val="009B3B53"/>
    <w:rsid w:val="009C0257"/>
    <w:rsid w:val="009C1DB8"/>
    <w:rsid w:val="009D6D39"/>
    <w:rsid w:val="009F7150"/>
    <w:rsid w:val="00A054EE"/>
    <w:rsid w:val="00A17C98"/>
    <w:rsid w:val="00A21CA9"/>
    <w:rsid w:val="00A2551C"/>
    <w:rsid w:val="00A30129"/>
    <w:rsid w:val="00A62D84"/>
    <w:rsid w:val="00A6545E"/>
    <w:rsid w:val="00A84FBC"/>
    <w:rsid w:val="00AB3FFD"/>
    <w:rsid w:val="00AB4CCC"/>
    <w:rsid w:val="00AC03E3"/>
    <w:rsid w:val="00AC3469"/>
    <w:rsid w:val="00AC4F96"/>
    <w:rsid w:val="00AC70FD"/>
    <w:rsid w:val="00AD2958"/>
    <w:rsid w:val="00AD2BA1"/>
    <w:rsid w:val="00AD449A"/>
    <w:rsid w:val="00AE1FF7"/>
    <w:rsid w:val="00AF1C7B"/>
    <w:rsid w:val="00B146EF"/>
    <w:rsid w:val="00B174C8"/>
    <w:rsid w:val="00B22B62"/>
    <w:rsid w:val="00B30F14"/>
    <w:rsid w:val="00B37EDF"/>
    <w:rsid w:val="00B716D0"/>
    <w:rsid w:val="00B72085"/>
    <w:rsid w:val="00B93977"/>
    <w:rsid w:val="00BA00DB"/>
    <w:rsid w:val="00BA7B3E"/>
    <w:rsid w:val="00BB0B3E"/>
    <w:rsid w:val="00BD305C"/>
    <w:rsid w:val="00BE13EB"/>
    <w:rsid w:val="00BF2A3B"/>
    <w:rsid w:val="00BF4798"/>
    <w:rsid w:val="00BF5750"/>
    <w:rsid w:val="00C02976"/>
    <w:rsid w:val="00C21855"/>
    <w:rsid w:val="00C219DE"/>
    <w:rsid w:val="00C23729"/>
    <w:rsid w:val="00C33B42"/>
    <w:rsid w:val="00C4644A"/>
    <w:rsid w:val="00CA1832"/>
    <w:rsid w:val="00CA479C"/>
    <w:rsid w:val="00CB6A22"/>
    <w:rsid w:val="00CC5817"/>
    <w:rsid w:val="00CD0C0A"/>
    <w:rsid w:val="00CD1AEA"/>
    <w:rsid w:val="00CE18F7"/>
    <w:rsid w:val="00CE2B07"/>
    <w:rsid w:val="00CF32D9"/>
    <w:rsid w:val="00D0116D"/>
    <w:rsid w:val="00D014EE"/>
    <w:rsid w:val="00D257F8"/>
    <w:rsid w:val="00D27475"/>
    <w:rsid w:val="00D50B20"/>
    <w:rsid w:val="00D50B91"/>
    <w:rsid w:val="00D54662"/>
    <w:rsid w:val="00D63A4F"/>
    <w:rsid w:val="00D83468"/>
    <w:rsid w:val="00D879BD"/>
    <w:rsid w:val="00D960CB"/>
    <w:rsid w:val="00DA0A8E"/>
    <w:rsid w:val="00DA0B80"/>
    <w:rsid w:val="00DA60D6"/>
    <w:rsid w:val="00DB2D14"/>
    <w:rsid w:val="00DB6246"/>
    <w:rsid w:val="00DC2753"/>
    <w:rsid w:val="00DC4C78"/>
    <w:rsid w:val="00DC6BC7"/>
    <w:rsid w:val="00DC7081"/>
    <w:rsid w:val="00DD527E"/>
    <w:rsid w:val="00DE72BD"/>
    <w:rsid w:val="00DF0DEF"/>
    <w:rsid w:val="00DF5408"/>
    <w:rsid w:val="00E01B7D"/>
    <w:rsid w:val="00E118F2"/>
    <w:rsid w:val="00E31EDD"/>
    <w:rsid w:val="00E452FA"/>
    <w:rsid w:val="00E6310D"/>
    <w:rsid w:val="00E63472"/>
    <w:rsid w:val="00E66D31"/>
    <w:rsid w:val="00E71659"/>
    <w:rsid w:val="00E9564B"/>
    <w:rsid w:val="00E97030"/>
    <w:rsid w:val="00EA580E"/>
    <w:rsid w:val="00EA6A4C"/>
    <w:rsid w:val="00EB5244"/>
    <w:rsid w:val="00EC157A"/>
    <w:rsid w:val="00EC483B"/>
    <w:rsid w:val="00EC66A5"/>
    <w:rsid w:val="00ED569E"/>
    <w:rsid w:val="00EE3129"/>
    <w:rsid w:val="00EF0DD1"/>
    <w:rsid w:val="00EF3AB9"/>
    <w:rsid w:val="00F07714"/>
    <w:rsid w:val="00F12017"/>
    <w:rsid w:val="00F30A17"/>
    <w:rsid w:val="00F53D50"/>
    <w:rsid w:val="00F6232A"/>
    <w:rsid w:val="00F64F45"/>
    <w:rsid w:val="00F94072"/>
    <w:rsid w:val="00F97049"/>
    <w:rsid w:val="00FA6459"/>
    <w:rsid w:val="00FD1F22"/>
    <w:rsid w:val="00FD47DF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A4C0F"/>
  <w15:docId w15:val="{0E757AE1-C03D-4C68-8E79-83425D64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F32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E3129"/>
    <w:pPr>
      <w:keepNext/>
      <w:outlineLvl w:val="1"/>
    </w:pPr>
    <w:rPr>
      <w:rFonts w:eastAsia="MS Mincho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E3129"/>
    <w:rPr>
      <w:rFonts w:ascii="Times New Roman" w:eastAsia="MS Mincho" w:hAnsi="Times New Roman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E3129"/>
    <w:pPr>
      <w:ind w:left="708"/>
      <w:jc w:val="both"/>
    </w:pPr>
    <w:rPr>
      <w:rFonts w:eastAsia="MS Mincho"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EE3129"/>
    <w:rPr>
      <w:rFonts w:ascii="Times New Roman" w:eastAsia="MS Mincho" w:hAnsi="Times New Roman" w:cs="Times New Roman"/>
      <w:i/>
      <w:sz w:val="20"/>
      <w:szCs w:val="20"/>
      <w:lang w:eastAsia="pt-BR"/>
    </w:rPr>
  </w:style>
  <w:style w:type="character" w:styleId="Nmerodepgina">
    <w:name w:val="page number"/>
    <w:basedOn w:val="Fontepargpadro"/>
    <w:rsid w:val="00EE3129"/>
  </w:style>
  <w:style w:type="paragraph" w:styleId="Cabealho">
    <w:name w:val="header"/>
    <w:basedOn w:val="Normal"/>
    <w:link w:val="CabealhoChar"/>
    <w:rsid w:val="00EE3129"/>
    <w:pPr>
      <w:widowControl w:val="0"/>
      <w:tabs>
        <w:tab w:val="center" w:pos="4419"/>
        <w:tab w:val="right" w:pos="8838"/>
      </w:tabs>
    </w:pPr>
    <w:rPr>
      <w:rFonts w:eastAsia="MS Mincho"/>
    </w:rPr>
  </w:style>
  <w:style w:type="character" w:customStyle="1" w:styleId="CabealhoChar">
    <w:name w:val="Cabeçalho Char"/>
    <w:basedOn w:val="Fontepargpadro"/>
    <w:link w:val="Cabealho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EE3129"/>
    <w:pPr>
      <w:tabs>
        <w:tab w:val="center" w:pos="4419"/>
        <w:tab w:val="right" w:pos="8838"/>
      </w:tabs>
    </w:pPr>
    <w:rPr>
      <w:rFonts w:eastAsia="MS Mincho"/>
    </w:rPr>
  </w:style>
  <w:style w:type="character" w:customStyle="1" w:styleId="RodapChar">
    <w:name w:val="Rodapé Char"/>
    <w:basedOn w:val="Fontepargpadro"/>
    <w:link w:val="Rodap"/>
    <w:uiPriority w:val="99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2BCF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2BC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2BC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E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EDD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Standard">
    <w:name w:val="Standard"/>
    <w:rsid w:val="00901222"/>
    <w:pPr>
      <w:suppressAutoHyphens/>
      <w:autoSpaceDN w:val="0"/>
      <w:spacing w:after="0" w:line="240" w:lineRule="auto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rsid w:val="00901222"/>
    <w:pPr>
      <w:ind w:left="283"/>
    </w:pPr>
    <w:rPr>
      <w:lang w:val="en-US"/>
    </w:rPr>
  </w:style>
  <w:style w:type="numbering" w:customStyle="1" w:styleId="WW8Num1">
    <w:name w:val="WW8Num1"/>
    <w:rsid w:val="00901222"/>
    <w:pPr>
      <w:numPr>
        <w:numId w:val="1"/>
      </w:numPr>
    </w:pPr>
  </w:style>
  <w:style w:type="paragraph" w:styleId="Corpodetexto2">
    <w:name w:val="Body Text 2"/>
    <w:basedOn w:val="Normal"/>
    <w:link w:val="Corpodetexto2Char"/>
    <w:rsid w:val="0090122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0122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Bodytext2">
    <w:name w:val="Body text (2)_"/>
    <w:link w:val="Bodytext20"/>
    <w:locked/>
    <w:rsid w:val="00901222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01222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3D38B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D38B8"/>
    <w:rPr>
      <w:rFonts w:ascii="Consolas" w:eastAsia="Calibri" w:hAnsi="Consolas" w:cs="Times New Roman"/>
      <w:sz w:val="21"/>
      <w:szCs w:val="21"/>
      <w:lang w:val="x-none"/>
    </w:rPr>
  </w:style>
  <w:style w:type="paragraph" w:styleId="PargrafodaLista">
    <w:name w:val="List Paragraph"/>
    <w:basedOn w:val="Normal"/>
    <w:uiPriority w:val="34"/>
    <w:qFormat/>
    <w:rsid w:val="00AC03E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F32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7" Type="http://schemas.openxmlformats.org/officeDocument/2006/relationships/image" Target="media/image14.sv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sv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72621-C43F-442E-A2C1-CB790978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606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Prefeitura</cp:lastModifiedBy>
  <cp:revision>3</cp:revision>
  <cp:lastPrinted>2025-09-02T14:40:00Z</cp:lastPrinted>
  <dcterms:created xsi:type="dcterms:W3CDTF">2025-09-02T14:35:00Z</dcterms:created>
  <dcterms:modified xsi:type="dcterms:W3CDTF">2025-09-02T14:50:00Z</dcterms:modified>
</cp:coreProperties>
</file>