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1B2B7" w14:textId="7C5498D5" w:rsidR="00F050F9" w:rsidRPr="00F050F9" w:rsidRDefault="00F05F1F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F1F">
        <w:rPr>
          <w:rFonts w:ascii="Abadi" w:eastAsia="MS Mincho" w:hAnsi="Abadi"/>
          <w:b/>
          <w:b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7824EE" wp14:editId="52B04FF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10751820"/>
            <wp:effectExtent l="0" t="0" r="3810" b="0"/>
            <wp:wrapSquare wrapText="bothSides"/>
            <wp:docPr id="10012941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415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5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50F9" w:rsidRPr="00F050F9">
        <w:rPr>
          <w:rFonts w:ascii="Abadi" w:eastAsia="MS Mincho" w:hAnsi="Abadi"/>
          <w:b/>
          <w:bCs/>
          <w:sz w:val="24"/>
          <w:szCs w:val="24"/>
        </w:rPr>
        <w:t>OUVIDORIA MUNICIPAL DE ITAÚBA</w:t>
      </w:r>
    </w:p>
    <w:p w14:paraId="69C1ECF2" w14:textId="77777777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lastRenderedPageBreak/>
        <w:t>RELATÓRIO QUADRIMESTRAL</w:t>
      </w:r>
      <w:r w:rsidRPr="00F050F9">
        <w:rPr>
          <w:rFonts w:ascii="Abadi" w:eastAsia="MS Mincho" w:hAnsi="Abadi"/>
          <w:sz w:val="24"/>
          <w:szCs w:val="24"/>
        </w:rPr>
        <w:br/>
      </w:r>
      <w:r w:rsidRPr="00F050F9">
        <w:rPr>
          <w:rFonts w:ascii="Abadi" w:eastAsia="MS Mincho" w:hAnsi="Abadi"/>
          <w:b/>
          <w:bCs/>
          <w:sz w:val="24"/>
          <w:szCs w:val="24"/>
        </w:rPr>
        <w:t>Período: 01/05/2025 a 31/08/2025</w:t>
      </w:r>
    </w:p>
    <w:p w14:paraId="4FABF148" w14:textId="0690A1F4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12542A2E" w14:textId="77777777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1. INTRODUÇÃO</w:t>
      </w:r>
    </w:p>
    <w:p w14:paraId="02BBC8FA" w14:textId="77777777" w:rsid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41E2E414" w14:textId="2B94B3A0" w:rsidR="00F050F9" w:rsidRPr="00F050F9" w:rsidRDefault="00F050F9" w:rsidP="00F050F9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 xml:space="preserve">O presente relatório tem por finalidade apresentar uma síntese das atividades desenvolvidas pela Ouvidoria Municipal de Itaúba no </w:t>
      </w:r>
      <w:r w:rsidRPr="00F050F9">
        <w:rPr>
          <w:rFonts w:ascii="Abadi" w:eastAsia="MS Mincho" w:hAnsi="Abadi"/>
          <w:b/>
          <w:bCs/>
          <w:sz w:val="24"/>
          <w:szCs w:val="24"/>
        </w:rPr>
        <w:t>2º quadrimestre de 2025</w:t>
      </w:r>
      <w:r w:rsidRPr="00F050F9">
        <w:rPr>
          <w:rFonts w:ascii="Abadi" w:eastAsia="MS Mincho" w:hAnsi="Abadi"/>
          <w:sz w:val="24"/>
          <w:szCs w:val="24"/>
        </w:rPr>
        <w:t xml:space="preserve">, compreendido entre </w:t>
      </w:r>
      <w:r w:rsidRPr="00F050F9">
        <w:rPr>
          <w:rFonts w:ascii="Abadi" w:eastAsia="MS Mincho" w:hAnsi="Abadi"/>
          <w:b/>
          <w:bCs/>
          <w:sz w:val="24"/>
          <w:szCs w:val="24"/>
        </w:rPr>
        <w:t>01/05/2025 e 31/08/2025</w:t>
      </w:r>
      <w:r w:rsidRPr="00F050F9">
        <w:rPr>
          <w:rFonts w:ascii="Abadi" w:eastAsia="MS Mincho" w:hAnsi="Abadi"/>
          <w:sz w:val="24"/>
          <w:szCs w:val="24"/>
        </w:rPr>
        <w:t>, bem como demonstrar os resultados relacionados às manifestações recebidas e processadas pela Unidade.</w:t>
      </w:r>
    </w:p>
    <w:p w14:paraId="3854A40A" w14:textId="77777777" w:rsidR="00F050F9" w:rsidRPr="00F050F9" w:rsidRDefault="00F050F9" w:rsidP="00F050F9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>A Ouvidoria Municipal constitui um canal de interlocução entre o cidadão e a Administração Pública Municipal de Itaúba, por meio do qual a população participa ativamente da fiscalização dos atos e avalia as ações da gestão pública, garantindo a observância dos princípios da legalidade, impessoalidade, moralidade, economicidade, publicidade e eficiência.</w:t>
      </w:r>
    </w:p>
    <w:p w14:paraId="2225E622" w14:textId="75A1C2C3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22FA594E" w14:textId="77777777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2. ATIVIDADES DESENVOLVIDAS</w:t>
      </w:r>
    </w:p>
    <w:p w14:paraId="03ECB97D" w14:textId="77777777" w:rsid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7940CC97" w14:textId="029AB3B4" w:rsidR="00F050F9" w:rsidRPr="00F050F9" w:rsidRDefault="00F050F9" w:rsidP="00F050F9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 xml:space="preserve">A </w:t>
      </w:r>
      <w:proofErr w:type="spellStart"/>
      <w:r w:rsidRPr="00F050F9">
        <w:rPr>
          <w:rFonts w:ascii="Abadi" w:eastAsia="MS Mincho" w:hAnsi="Abadi"/>
          <w:sz w:val="24"/>
          <w:szCs w:val="24"/>
        </w:rPr>
        <w:t>Ouvidoria-Geral</w:t>
      </w:r>
      <w:proofErr w:type="spellEnd"/>
      <w:r w:rsidRPr="00F050F9">
        <w:rPr>
          <w:rFonts w:ascii="Abadi" w:eastAsia="MS Mincho" w:hAnsi="Abadi"/>
          <w:sz w:val="24"/>
          <w:szCs w:val="24"/>
        </w:rPr>
        <w:t>, no desempenho de suas atividades, tem buscado fortalecer a comunicação com o cidadão, garantindo transparência e eficiência no atendimento às demandas recebidas. Neste quadrimestre, a unidade manteve seu compromisso com respostas céleres, linguagem clara e foco na resolutividade das manifestações, atuando como ponte entre a população e a gestão municipal.</w:t>
      </w:r>
    </w:p>
    <w:p w14:paraId="45F5B318" w14:textId="59B9AAB9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7DE46B78" w14:textId="77777777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3. MANIFESTAÇÕES</w:t>
      </w:r>
    </w:p>
    <w:p w14:paraId="24559751" w14:textId="77777777" w:rsid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3EFBCCEF" w14:textId="6EFE1417" w:rsidR="00F050F9" w:rsidRPr="00F050F9" w:rsidRDefault="00F050F9" w:rsidP="00F050F9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 xml:space="preserve">A </w:t>
      </w:r>
      <w:proofErr w:type="spellStart"/>
      <w:r w:rsidRPr="00F050F9">
        <w:rPr>
          <w:rFonts w:ascii="Abadi" w:eastAsia="MS Mincho" w:hAnsi="Abadi"/>
          <w:sz w:val="24"/>
          <w:szCs w:val="24"/>
        </w:rPr>
        <w:t>Ouvidoria-Geral</w:t>
      </w:r>
      <w:proofErr w:type="spellEnd"/>
      <w:r w:rsidRPr="00F050F9">
        <w:rPr>
          <w:rFonts w:ascii="Abadi" w:eastAsia="MS Mincho" w:hAnsi="Abadi"/>
          <w:sz w:val="24"/>
          <w:szCs w:val="24"/>
        </w:rPr>
        <w:t xml:space="preserve"> tem a atribuição de receber, analisar, classificar, tratar e responder às manifestações, que se dividem em: </w:t>
      </w:r>
      <w:r w:rsidRPr="00F050F9">
        <w:rPr>
          <w:rFonts w:ascii="Abadi" w:eastAsia="MS Mincho" w:hAnsi="Abadi"/>
          <w:b/>
          <w:bCs/>
          <w:sz w:val="24"/>
          <w:szCs w:val="24"/>
        </w:rPr>
        <w:t>Solicitação, Reclamação, Sugestão, Elogio e Denúncia.</w:t>
      </w:r>
    </w:p>
    <w:p w14:paraId="5CF1CDDB" w14:textId="42D76D06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43732D04" w14:textId="77777777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4. QUANTITATIVO DE MANIFESTAÇÕES RECEBIDAS</w:t>
      </w:r>
    </w:p>
    <w:p w14:paraId="0CD1FDB1" w14:textId="77777777" w:rsid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3492BFDB" w14:textId="7B15C275" w:rsidR="00F050F9" w:rsidRPr="00F050F9" w:rsidRDefault="00F050F9" w:rsidP="00F050F9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 xml:space="preserve">Durante o período em análise, a Ouvidoria Municipal registrou </w:t>
      </w:r>
      <w:r w:rsidRPr="00F050F9">
        <w:rPr>
          <w:rFonts w:ascii="Abadi" w:eastAsia="MS Mincho" w:hAnsi="Abadi"/>
          <w:b/>
          <w:bCs/>
          <w:sz w:val="24"/>
          <w:szCs w:val="24"/>
        </w:rPr>
        <w:t>57 manifestações</w:t>
      </w:r>
      <w:r w:rsidRPr="00F050F9">
        <w:rPr>
          <w:rFonts w:ascii="Abadi" w:eastAsia="MS Mincho" w:hAnsi="Abadi"/>
          <w:sz w:val="24"/>
          <w:szCs w:val="24"/>
        </w:rPr>
        <w:t>. A distribuição por tipo está apresentada a seguir:</w:t>
      </w:r>
    </w:p>
    <w:p w14:paraId="7CD70062" w14:textId="77777777" w:rsidR="00F050F9" w:rsidRPr="00F050F9" w:rsidRDefault="00F050F9" w:rsidP="00F050F9">
      <w:pPr>
        <w:numPr>
          <w:ilvl w:val="0"/>
          <w:numId w:val="21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Solicitação:</w:t>
      </w:r>
      <w:r w:rsidRPr="00F050F9">
        <w:rPr>
          <w:rFonts w:ascii="Abadi" w:eastAsia="MS Mincho" w:hAnsi="Abadi"/>
          <w:sz w:val="24"/>
          <w:szCs w:val="24"/>
        </w:rPr>
        <w:t xml:space="preserve"> 5</w:t>
      </w:r>
    </w:p>
    <w:p w14:paraId="5F36A8E9" w14:textId="77777777" w:rsidR="00F050F9" w:rsidRPr="00F050F9" w:rsidRDefault="00F050F9" w:rsidP="00F050F9">
      <w:pPr>
        <w:numPr>
          <w:ilvl w:val="0"/>
          <w:numId w:val="21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Reclamação:</w:t>
      </w:r>
      <w:r w:rsidRPr="00F050F9">
        <w:rPr>
          <w:rFonts w:ascii="Abadi" w:eastAsia="MS Mincho" w:hAnsi="Abadi"/>
          <w:sz w:val="24"/>
          <w:szCs w:val="24"/>
        </w:rPr>
        <w:t xml:space="preserve"> 8</w:t>
      </w:r>
    </w:p>
    <w:p w14:paraId="4EFACF7B" w14:textId="77777777" w:rsidR="00F050F9" w:rsidRPr="00F050F9" w:rsidRDefault="00F050F9" w:rsidP="00F050F9">
      <w:pPr>
        <w:numPr>
          <w:ilvl w:val="0"/>
          <w:numId w:val="21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Sugestão:</w:t>
      </w:r>
      <w:r w:rsidRPr="00F050F9">
        <w:rPr>
          <w:rFonts w:ascii="Abadi" w:eastAsia="MS Mincho" w:hAnsi="Abadi"/>
          <w:sz w:val="24"/>
          <w:szCs w:val="24"/>
        </w:rPr>
        <w:t xml:space="preserve"> 5</w:t>
      </w:r>
    </w:p>
    <w:p w14:paraId="06F67D8D" w14:textId="77777777" w:rsidR="00F050F9" w:rsidRPr="00F050F9" w:rsidRDefault="00F050F9" w:rsidP="00F050F9">
      <w:pPr>
        <w:numPr>
          <w:ilvl w:val="0"/>
          <w:numId w:val="21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Elogio:</w:t>
      </w:r>
      <w:r w:rsidRPr="00F050F9">
        <w:rPr>
          <w:rFonts w:ascii="Abadi" w:eastAsia="MS Mincho" w:hAnsi="Abadi"/>
          <w:sz w:val="24"/>
          <w:szCs w:val="24"/>
        </w:rPr>
        <w:t xml:space="preserve"> 30</w:t>
      </w:r>
    </w:p>
    <w:p w14:paraId="393B31DC" w14:textId="77777777" w:rsidR="00F050F9" w:rsidRPr="00F050F9" w:rsidRDefault="00F050F9" w:rsidP="00F050F9">
      <w:pPr>
        <w:numPr>
          <w:ilvl w:val="0"/>
          <w:numId w:val="21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Denúncia:</w:t>
      </w:r>
      <w:r w:rsidRPr="00F050F9">
        <w:rPr>
          <w:rFonts w:ascii="Abadi" w:eastAsia="MS Mincho" w:hAnsi="Abadi"/>
          <w:sz w:val="24"/>
          <w:szCs w:val="24"/>
        </w:rPr>
        <w:t xml:space="preserve"> 9</w:t>
      </w:r>
    </w:p>
    <w:p w14:paraId="52A88C4F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3B26232D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0E7102C9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1B0593AB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2DE6E79D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6AD53885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2EF4A222" w14:textId="2A4D196D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  <w:r w:rsidRPr="00F050F9">
        <w:rPr>
          <w:rFonts w:ascii="Segoe UI Emoji" w:eastAsia="MS Mincho" w:hAnsi="Segoe UI Emoji" w:cs="Segoe UI Emoji"/>
          <w:sz w:val="24"/>
          <w:szCs w:val="24"/>
        </w:rPr>
        <w:lastRenderedPageBreak/>
        <w:t>📊</w:t>
      </w:r>
      <w:r w:rsidRPr="00F050F9">
        <w:rPr>
          <w:rFonts w:ascii="Abadi" w:eastAsia="MS Mincho" w:hAnsi="Abadi"/>
          <w:sz w:val="24"/>
          <w:szCs w:val="24"/>
        </w:rPr>
        <w:t xml:space="preserve"> </w:t>
      </w:r>
      <w:r w:rsidRPr="00F050F9">
        <w:rPr>
          <w:rFonts w:ascii="Abadi" w:eastAsia="MS Mincho" w:hAnsi="Abadi"/>
          <w:b/>
          <w:bCs/>
          <w:sz w:val="24"/>
          <w:szCs w:val="24"/>
        </w:rPr>
        <w:t>Gráfico 1 – Distribuição das manifestações por tipo (01/05/2025 a 31/08/2025)</w:t>
      </w:r>
      <w:r w:rsidRPr="00F050F9">
        <w:rPr>
          <w:rFonts w:ascii="Abadi" w:eastAsia="MS Mincho" w:hAnsi="Abadi"/>
          <w:sz w:val="24"/>
          <w:szCs w:val="24"/>
        </w:rPr>
        <w:br/>
      </w:r>
    </w:p>
    <w:p w14:paraId="79FCCAB0" w14:textId="0634CAE8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  <w:r>
        <w:rPr>
          <w:rFonts w:ascii="Abadi" w:eastAsia="MS Mincho" w:hAnsi="Abadi"/>
          <w:noProof/>
          <w:sz w:val="24"/>
          <w:szCs w:val="24"/>
        </w:rPr>
        <w:drawing>
          <wp:inline distT="0" distB="0" distL="0" distR="0" wp14:anchorId="3258EC6A" wp14:editId="04290EE2">
            <wp:extent cx="6120765" cy="4076700"/>
            <wp:effectExtent l="0" t="0" r="0" b="0"/>
            <wp:docPr id="12704072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07270" name="Imagem 12704072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F92E" w14:textId="77777777" w:rsid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71F8C80E" w14:textId="362C9F09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5. CATEGORIAS DAS MANIFESTAÇÕES</w:t>
      </w:r>
    </w:p>
    <w:p w14:paraId="5EF86A60" w14:textId="77777777" w:rsid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701FC6AE" w14:textId="26AD3C8B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>Além da classificação por tipo, as manifestações foram agrupadas por categorias específicas. Destacam-se:</w:t>
      </w:r>
    </w:p>
    <w:p w14:paraId="0E15FC52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Elogio – Fundação Hospitalar:</w:t>
      </w:r>
      <w:r w:rsidRPr="00F050F9">
        <w:rPr>
          <w:rFonts w:ascii="Abadi" w:eastAsia="MS Mincho" w:hAnsi="Abadi"/>
          <w:sz w:val="24"/>
          <w:szCs w:val="24"/>
        </w:rPr>
        <w:t xml:space="preserve"> 3</w:t>
      </w:r>
    </w:p>
    <w:p w14:paraId="7C7D9A0C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Elogio – Centro de Reabilitação (</w:t>
      </w:r>
      <w:proofErr w:type="spellStart"/>
      <w:r w:rsidRPr="00F050F9">
        <w:rPr>
          <w:rFonts w:ascii="Abadi" w:eastAsia="MS Mincho" w:hAnsi="Abadi"/>
          <w:b/>
          <w:bCs/>
          <w:sz w:val="24"/>
          <w:szCs w:val="24"/>
        </w:rPr>
        <w:t>Fono</w:t>
      </w:r>
      <w:proofErr w:type="spellEnd"/>
      <w:r w:rsidRPr="00F050F9">
        <w:rPr>
          <w:rFonts w:ascii="Abadi" w:eastAsia="MS Mincho" w:hAnsi="Abadi"/>
          <w:b/>
          <w:bCs/>
          <w:sz w:val="24"/>
          <w:szCs w:val="24"/>
        </w:rPr>
        <w:t xml:space="preserve"> e Fisioterapia):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798BAA67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Elogio – ESF (Dentista):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7E152EEB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Elogio – Diversos setores:</w:t>
      </w:r>
      <w:r w:rsidRPr="00F050F9">
        <w:rPr>
          <w:rFonts w:ascii="Abadi" w:eastAsia="MS Mincho" w:hAnsi="Abadi"/>
          <w:sz w:val="24"/>
          <w:szCs w:val="24"/>
        </w:rPr>
        <w:t xml:space="preserve"> 25</w:t>
      </w:r>
    </w:p>
    <w:p w14:paraId="0DB5F72B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Denúncia – Vigilância Sanitária: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18D7E199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Denúncia – Vigilância Sanitária (Vazamento de esgoto):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2CF66E2B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Denúncia – Farmácia (Falta de remédio):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04ED3B52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Denúncia – Fundação Hospitalar (Atestado falso):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1C096825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Reclamação – ESF: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2FED257D" w14:textId="77777777" w:rsidR="00F050F9" w:rsidRPr="00F050F9" w:rsidRDefault="00F050F9" w:rsidP="00F050F9">
      <w:pPr>
        <w:numPr>
          <w:ilvl w:val="0"/>
          <w:numId w:val="22"/>
        </w:numPr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Solicitação – ESF:</w:t>
      </w:r>
      <w:r w:rsidRPr="00F050F9">
        <w:rPr>
          <w:rFonts w:ascii="Abadi" w:eastAsia="MS Mincho" w:hAnsi="Abadi"/>
          <w:sz w:val="24"/>
          <w:szCs w:val="24"/>
        </w:rPr>
        <w:t xml:space="preserve"> 1</w:t>
      </w:r>
    </w:p>
    <w:p w14:paraId="6D791CCC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37C40247" w14:textId="5A52A416" w:rsidR="00F050F9" w:rsidRDefault="00F050F9" w:rsidP="00F050F9">
      <w:pPr>
        <w:rPr>
          <w:rFonts w:ascii="Abadi" w:eastAsia="MS Mincho" w:hAnsi="Abadi"/>
          <w:i/>
          <w:iCs/>
          <w:sz w:val="24"/>
          <w:szCs w:val="24"/>
        </w:rPr>
      </w:pPr>
      <w:r w:rsidRPr="00F050F9">
        <w:rPr>
          <w:rFonts w:ascii="Segoe UI Emoji" w:eastAsia="MS Mincho" w:hAnsi="Segoe UI Emoji" w:cs="Segoe UI Emoji"/>
          <w:sz w:val="24"/>
          <w:szCs w:val="24"/>
        </w:rPr>
        <w:t>📊</w:t>
      </w:r>
      <w:r w:rsidRPr="00F050F9">
        <w:rPr>
          <w:rFonts w:ascii="Abadi" w:eastAsia="MS Mincho" w:hAnsi="Abadi"/>
          <w:sz w:val="24"/>
          <w:szCs w:val="24"/>
        </w:rPr>
        <w:t xml:space="preserve"> </w:t>
      </w:r>
      <w:r w:rsidRPr="00F050F9">
        <w:rPr>
          <w:rFonts w:ascii="Abadi" w:eastAsia="MS Mincho" w:hAnsi="Abadi"/>
          <w:b/>
          <w:bCs/>
          <w:sz w:val="24"/>
          <w:szCs w:val="24"/>
        </w:rPr>
        <w:t>Gráfico 2 – Categorias das manifestações (01/05/2025 a 31/08/2025)</w:t>
      </w:r>
      <w:r w:rsidRPr="00F050F9">
        <w:rPr>
          <w:rFonts w:ascii="Abadi" w:eastAsia="MS Mincho" w:hAnsi="Abadi"/>
          <w:sz w:val="24"/>
          <w:szCs w:val="24"/>
        </w:rPr>
        <w:br/>
      </w:r>
    </w:p>
    <w:p w14:paraId="20BB23D4" w14:textId="0DD9BB11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  <w:r>
        <w:rPr>
          <w:rFonts w:ascii="Abadi" w:eastAsia="MS Mincho" w:hAnsi="Abadi"/>
          <w:noProof/>
          <w:sz w:val="24"/>
          <w:szCs w:val="24"/>
        </w:rPr>
        <w:lastRenderedPageBreak/>
        <w:drawing>
          <wp:inline distT="0" distB="0" distL="0" distR="0" wp14:anchorId="74EA432E" wp14:editId="73135F26">
            <wp:extent cx="6120765" cy="4590415"/>
            <wp:effectExtent l="0" t="0" r="0" b="635"/>
            <wp:docPr id="29506477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64774" name="Imagem 2950647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3DC6" w14:textId="2E6165FA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6C86C8EB" w14:textId="77777777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6. STATUS DE IMPULSIONAMENTO DAS MANIFESTAÇÕES</w:t>
      </w:r>
    </w:p>
    <w:p w14:paraId="1ED29F0A" w14:textId="77777777" w:rsid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09D6C01B" w14:textId="6991F0E0" w:rsidR="00F050F9" w:rsidRPr="00F050F9" w:rsidRDefault="00F050F9" w:rsidP="00F050F9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 xml:space="preserve">No período analisado, observa-se que </w:t>
      </w:r>
      <w:r w:rsidRPr="00F050F9">
        <w:rPr>
          <w:rFonts w:ascii="Abadi" w:eastAsia="MS Mincho" w:hAnsi="Abadi"/>
          <w:b/>
          <w:bCs/>
          <w:sz w:val="24"/>
          <w:szCs w:val="24"/>
        </w:rPr>
        <w:t>100% das manifestações foram concluídas</w:t>
      </w:r>
      <w:r w:rsidRPr="00F050F9">
        <w:rPr>
          <w:rFonts w:ascii="Abadi" w:eastAsia="MS Mincho" w:hAnsi="Abadi"/>
          <w:sz w:val="24"/>
          <w:szCs w:val="24"/>
        </w:rPr>
        <w:t>, demonstrando agilidade e resolutividade na análise e resposta às demandas.</w:t>
      </w:r>
    </w:p>
    <w:p w14:paraId="5ED81E7B" w14:textId="77777777" w:rsidR="00F050F9" w:rsidRDefault="00F050F9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0BB1F4EC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3AA5A203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1B9A02A2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56651A02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43ECAFA8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3ECB5E9E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75EB20AD" w14:textId="77777777" w:rsidR="00F80CD8" w:rsidRDefault="00F80CD8" w:rsidP="00F050F9">
      <w:pPr>
        <w:rPr>
          <w:rFonts w:ascii="Segoe UI Emoji" w:eastAsia="MS Mincho" w:hAnsi="Segoe UI Emoji" w:cs="Segoe UI Emoji"/>
          <w:sz w:val="24"/>
          <w:szCs w:val="24"/>
        </w:rPr>
      </w:pPr>
    </w:p>
    <w:p w14:paraId="0E949278" w14:textId="1AF9A2E6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  <w:r w:rsidRPr="00F050F9">
        <w:rPr>
          <w:rFonts w:ascii="Segoe UI Emoji" w:eastAsia="MS Mincho" w:hAnsi="Segoe UI Emoji" w:cs="Segoe UI Emoji"/>
          <w:sz w:val="24"/>
          <w:szCs w:val="24"/>
        </w:rPr>
        <w:t>📊</w:t>
      </w:r>
      <w:r w:rsidRPr="00F050F9">
        <w:rPr>
          <w:rFonts w:ascii="Abadi" w:eastAsia="MS Mincho" w:hAnsi="Abadi"/>
          <w:sz w:val="24"/>
          <w:szCs w:val="24"/>
        </w:rPr>
        <w:t xml:space="preserve"> </w:t>
      </w:r>
      <w:r w:rsidRPr="00F050F9">
        <w:rPr>
          <w:rFonts w:ascii="Abadi" w:eastAsia="MS Mincho" w:hAnsi="Abadi"/>
          <w:b/>
          <w:bCs/>
          <w:sz w:val="24"/>
          <w:szCs w:val="24"/>
        </w:rPr>
        <w:t>Gráfico 3 – Status das manifestações (01/05/2025 a 31/08/2025)</w:t>
      </w:r>
      <w:r w:rsidRPr="00F050F9">
        <w:rPr>
          <w:rFonts w:ascii="Abadi" w:eastAsia="MS Mincho" w:hAnsi="Abadi"/>
          <w:sz w:val="24"/>
          <w:szCs w:val="24"/>
        </w:rPr>
        <w:br/>
      </w:r>
    </w:p>
    <w:p w14:paraId="74C3C415" w14:textId="4A8909E2" w:rsidR="00F050F9" w:rsidRPr="00F050F9" w:rsidRDefault="00F80CD8" w:rsidP="00F050F9">
      <w:pPr>
        <w:rPr>
          <w:rFonts w:ascii="Abadi" w:eastAsia="MS Mincho" w:hAnsi="Abadi"/>
          <w:sz w:val="24"/>
          <w:szCs w:val="24"/>
        </w:rPr>
      </w:pPr>
      <w:r>
        <w:rPr>
          <w:rFonts w:ascii="Abadi" w:eastAsia="MS Mincho" w:hAnsi="Abadi"/>
          <w:noProof/>
          <w:sz w:val="24"/>
          <w:szCs w:val="24"/>
        </w:rPr>
        <w:lastRenderedPageBreak/>
        <w:drawing>
          <wp:inline distT="0" distB="0" distL="0" distR="0" wp14:anchorId="064D0F74" wp14:editId="3EF162C1">
            <wp:extent cx="6120765" cy="4590415"/>
            <wp:effectExtent l="0" t="0" r="0" b="635"/>
            <wp:docPr id="1835933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3320" name="Imagem 1835933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5BD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5464634" w14:textId="33DE89E1" w:rsidR="00F050F9" w:rsidRPr="00F050F9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7. CONSIDERAÇÕES FINAIS</w:t>
      </w:r>
    </w:p>
    <w:p w14:paraId="4A076D5B" w14:textId="77777777" w:rsidR="00F80CD8" w:rsidRDefault="00F80CD8" w:rsidP="00F050F9">
      <w:pPr>
        <w:rPr>
          <w:rFonts w:ascii="Abadi" w:eastAsia="MS Mincho" w:hAnsi="Abadi"/>
          <w:sz w:val="24"/>
          <w:szCs w:val="24"/>
        </w:rPr>
      </w:pPr>
    </w:p>
    <w:p w14:paraId="43FFF402" w14:textId="15787AB0" w:rsidR="00F050F9" w:rsidRPr="00F050F9" w:rsidRDefault="00F050F9" w:rsidP="00F80CD8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 xml:space="preserve">No 2º quadrimestre de 2025, a Ouvidoria Municipal de Itaúba registrou um volume expressivo de manifestações, com destaque para a quantidade de </w:t>
      </w:r>
      <w:r w:rsidRPr="00F050F9">
        <w:rPr>
          <w:rFonts w:ascii="Abadi" w:eastAsia="MS Mincho" w:hAnsi="Abadi"/>
          <w:b/>
          <w:bCs/>
          <w:sz w:val="24"/>
          <w:szCs w:val="24"/>
        </w:rPr>
        <w:t>elogios (30 registros)</w:t>
      </w:r>
      <w:r w:rsidRPr="00F050F9">
        <w:rPr>
          <w:rFonts w:ascii="Abadi" w:eastAsia="MS Mincho" w:hAnsi="Abadi"/>
          <w:sz w:val="24"/>
          <w:szCs w:val="24"/>
        </w:rPr>
        <w:t>, o que demonstra reconhecimento da população quanto à qualidade dos serviços prestados.</w:t>
      </w:r>
    </w:p>
    <w:p w14:paraId="4D40D6A1" w14:textId="77777777" w:rsidR="00F050F9" w:rsidRPr="00F050F9" w:rsidRDefault="00F050F9" w:rsidP="00F80CD8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>As denúncias também se mostraram relevantes, especialmente relacionadas à área da saúde, reforçando a importância da atuação fiscalizadora e preventiva da Ouvidoria.</w:t>
      </w:r>
    </w:p>
    <w:p w14:paraId="4B76B987" w14:textId="77777777" w:rsidR="00F050F9" w:rsidRPr="00F050F9" w:rsidRDefault="00F050F9" w:rsidP="00F80CD8">
      <w:pPr>
        <w:jc w:val="both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sz w:val="24"/>
          <w:szCs w:val="24"/>
        </w:rPr>
        <w:t>Diante dos resultados apresentados, reafirma-se o compromisso da Ouvidoria em promover o diálogo entre cidadão e gestão pública, fortalecendo a transparência, a eficiência e a melhoria contínua dos serviços municipais.</w:t>
      </w:r>
    </w:p>
    <w:p w14:paraId="24B83E1F" w14:textId="213B7463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5279839F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E23CF88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6D9C526C" w14:textId="7F19CF32" w:rsidR="00F05F1F" w:rsidRDefault="00F050F9" w:rsidP="00F050F9">
      <w:pPr>
        <w:rPr>
          <w:rFonts w:ascii="Abadi" w:eastAsia="MS Mincho" w:hAnsi="Abadi"/>
          <w:b/>
          <w:bCs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>Itaúba – MT, 0</w:t>
      </w:r>
      <w:r w:rsidR="00F80CD8">
        <w:rPr>
          <w:rFonts w:ascii="Abadi" w:eastAsia="MS Mincho" w:hAnsi="Abadi"/>
          <w:b/>
          <w:bCs/>
          <w:sz w:val="24"/>
          <w:szCs w:val="24"/>
        </w:rPr>
        <w:t>1</w:t>
      </w:r>
      <w:r w:rsidRPr="00F050F9">
        <w:rPr>
          <w:rFonts w:ascii="Abadi" w:eastAsia="MS Mincho" w:hAnsi="Abadi"/>
          <w:b/>
          <w:bCs/>
          <w:sz w:val="24"/>
          <w:szCs w:val="24"/>
        </w:rPr>
        <w:t xml:space="preserve"> de setembro de 2025</w:t>
      </w:r>
      <w:r w:rsidRPr="00F050F9">
        <w:rPr>
          <w:rFonts w:ascii="Abadi" w:eastAsia="MS Mincho" w:hAnsi="Abadi"/>
          <w:sz w:val="24"/>
          <w:szCs w:val="24"/>
        </w:rPr>
        <w:br/>
      </w:r>
      <w:r w:rsidRPr="00F050F9">
        <w:rPr>
          <w:rFonts w:ascii="Abadi" w:eastAsia="MS Mincho" w:hAnsi="Abadi"/>
          <w:b/>
          <w:bCs/>
          <w:sz w:val="24"/>
          <w:szCs w:val="24"/>
        </w:rPr>
        <w:t>Ouvidoria Municipal de Itaúba</w:t>
      </w:r>
      <w:r w:rsidRPr="00F050F9">
        <w:rPr>
          <w:rFonts w:ascii="Abadi" w:eastAsia="MS Mincho" w:hAnsi="Abadi"/>
          <w:sz w:val="24"/>
          <w:szCs w:val="24"/>
        </w:rPr>
        <w:br/>
      </w:r>
    </w:p>
    <w:p w14:paraId="1C2EB5B7" w14:textId="77777777" w:rsidR="00F05F1F" w:rsidRDefault="00F05F1F">
      <w:pPr>
        <w:spacing w:after="160" w:line="259" w:lineRule="auto"/>
        <w:rPr>
          <w:rFonts w:ascii="Abadi" w:eastAsia="MS Mincho" w:hAnsi="Abadi"/>
          <w:b/>
          <w:bCs/>
          <w:sz w:val="24"/>
          <w:szCs w:val="24"/>
        </w:rPr>
      </w:pPr>
      <w:r>
        <w:rPr>
          <w:rFonts w:ascii="Abadi" w:eastAsia="MS Mincho" w:hAnsi="Abadi"/>
          <w:b/>
          <w:bCs/>
          <w:sz w:val="24"/>
          <w:szCs w:val="24"/>
        </w:rPr>
        <w:lastRenderedPageBreak/>
        <w:br w:type="page"/>
      </w:r>
    </w:p>
    <w:p w14:paraId="5A6F68F1" w14:textId="23B2B817" w:rsidR="00F05F1F" w:rsidRDefault="00F05F1F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A4D0A0C" w14:textId="77777777" w:rsidR="00F05F1F" w:rsidRDefault="00F05F1F">
      <w:pPr>
        <w:spacing w:after="160" w:line="259" w:lineRule="auto"/>
        <w:rPr>
          <w:rFonts w:ascii="Abadi" w:eastAsia="MS Mincho" w:hAnsi="Abadi"/>
          <w:b/>
          <w:bCs/>
          <w:sz w:val="24"/>
          <w:szCs w:val="24"/>
        </w:rPr>
      </w:pPr>
      <w:r>
        <w:rPr>
          <w:rFonts w:ascii="Abadi" w:eastAsia="MS Mincho" w:hAnsi="Abadi"/>
          <w:b/>
          <w:bCs/>
          <w:sz w:val="24"/>
          <w:szCs w:val="24"/>
        </w:rPr>
        <w:br w:type="page"/>
      </w:r>
    </w:p>
    <w:p w14:paraId="16891336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6CEFF25A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9856DEF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0016853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6404928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AD7DDCE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458945E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4A44763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48FF46F6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F084CD0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74ED98C9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7DB9B31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22939075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7C606838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09A93A83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0DA6EE27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3B8CAE9F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5972494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0322EF4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2728007D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66E2A5CC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26C817F9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3EA91F93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1646C4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73CC44AE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3785A3FC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C3940D8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21845848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21106C01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01B71EE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11B7375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35EA94BD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0451A439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1D195EAC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68661901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5FF894B2" w14:textId="77777777" w:rsidR="00F80CD8" w:rsidRDefault="00F80CD8" w:rsidP="00F050F9">
      <w:pPr>
        <w:rPr>
          <w:rFonts w:ascii="Abadi" w:eastAsia="MS Mincho" w:hAnsi="Abadi"/>
          <w:b/>
          <w:bCs/>
          <w:sz w:val="24"/>
          <w:szCs w:val="24"/>
        </w:rPr>
      </w:pPr>
    </w:p>
    <w:p w14:paraId="4B33E914" w14:textId="2FDA2CE2" w:rsidR="00F050F9" w:rsidRPr="00F050F9" w:rsidRDefault="00F050F9" w:rsidP="00F80CD8">
      <w:pPr>
        <w:jc w:val="center"/>
        <w:rPr>
          <w:rFonts w:ascii="Abadi" w:eastAsia="MS Mincho" w:hAnsi="Abadi"/>
          <w:sz w:val="24"/>
          <w:szCs w:val="24"/>
        </w:rPr>
      </w:pPr>
      <w:r w:rsidRPr="00F050F9">
        <w:rPr>
          <w:rFonts w:ascii="Abadi" w:eastAsia="MS Mincho" w:hAnsi="Abadi"/>
          <w:b/>
          <w:bCs/>
          <w:sz w:val="24"/>
          <w:szCs w:val="24"/>
        </w:rPr>
        <w:t xml:space="preserve">Sandra Vieira </w:t>
      </w:r>
      <w:proofErr w:type="spellStart"/>
      <w:r w:rsidRPr="00F050F9">
        <w:rPr>
          <w:rFonts w:ascii="Abadi" w:eastAsia="MS Mincho" w:hAnsi="Abadi"/>
          <w:b/>
          <w:bCs/>
          <w:sz w:val="24"/>
          <w:szCs w:val="24"/>
        </w:rPr>
        <w:t>Zaleski</w:t>
      </w:r>
      <w:proofErr w:type="spellEnd"/>
      <w:r w:rsidRPr="00F050F9">
        <w:rPr>
          <w:rFonts w:ascii="Abadi" w:eastAsia="MS Mincho" w:hAnsi="Abadi"/>
          <w:sz w:val="24"/>
          <w:szCs w:val="24"/>
        </w:rPr>
        <w:br/>
      </w:r>
      <w:r w:rsidRPr="00F050F9">
        <w:rPr>
          <w:rFonts w:ascii="Abadi" w:eastAsia="MS Mincho" w:hAnsi="Abadi"/>
          <w:i/>
          <w:iCs/>
          <w:sz w:val="24"/>
          <w:szCs w:val="24"/>
        </w:rPr>
        <w:t>Ouvidora Geral</w:t>
      </w:r>
      <w:r w:rsidRPr="00F050F9">
        <w:rPr>
          <w:rFonts w:ascii="Abadi" w:eastAsia="MS Mincho" w:hAnsi="Abadi"/>
          <w:sz w:val="24"/>
          <w:szCs w:val="24"/>
        </w:rPr>
        <w:br/>
      </w:r>
      <w:r w:rsidRPr="00F050F9">
        <w:rPr>
          <w:rFonts w:ascii="Abadi" w:eastAsia="MS Mincho" w:hAnsi="Abadi"/>
          <w:i/>
          <w:iCs/>
          <w:sz w:val="24"/>
          <w:szCs w:val="24"/>
        </w:rPr>
        <w:t>Portaria nº 086</w:t>
      </w:r>
    </w:p>
    <w:p w14:paraId="2181787D" w14:textId="00ECBF6D" w:rsidR="00F050F9" w:rsidRPr="00F050F9" w:rsidRDefault="00F050F9" w:rsidP="00F050F9">
      <w:pPr>
        <w:rPr>
          <w:rFonts w:ascii="Abadi" w:eastAsia="MS Mincho" w:hAnsi="Abadi"/>
          <w:sz w:val="24"/>
          <w:szCs w:val="24"/>
        </w:rPr>
      </w:pPr>
    </w:p>
    <w:p w14:paraId="497AB52E" w14:textId="44E240B4" w:rsidR="00882579" w:rsidRPr="00F050F9" w:rsidRDefault="00882579" w:rsidP="00F050F9"/>
    <w:sectPr w:rsidR="00882579" w:rsidRPr="00F050F9" w:rsidSect="00F970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899" w:right="1134" w:bottom="360" w:left="1134" w:header="72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686A7" w14:textId="77777777" w:rsidR="00AF52AA" w:rsidRDefault="00AF52AA" w:rsidP="00987B40">
      <w:r>
        <w:separator/>
      </w:r>
    </w:p>
  </w:endnote>
  <w:endnote w:type="continuationSeparator" w:id="0">
    <w:p w14:paraId="6AE9F7A5" w14:textId="77777777" w:rsidR="00AF52AA" w:rsidRDefault="00AF52AA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11DCC" w14:textId="77777777" w:rsidR="00F97049" w:rsidRDefault="00C464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102CF" w14:textId="77777777" w:rsidR="00F97049" w:rsidRDefault="00F970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BBD9" w14:textId="0AD48617" w:rsidR="00797F10" w:rsidRDefault="0098228C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</w:rPr>
    </w:pPr>
    <w:r>
      <w:rPr>
        <w:rFonts w:ascii="Abadi" w:hAnsi="Abadi"/>
        <w:noProof/>
        <w:sz w:val="24"/>
        <w:szCs w:val="24"/>
      </w:rPr>
      <w:drawing>
        <wp:anchor distT="0" distB="0" distL="114300" distR="114300" simplePos="0" relativeHeight="251675648" behindDoc="1" locked="0" layoutInCell="1" allowOverlap="1" wp14:anchorId="0F61A3DE" wp14:editId="6D9B1D1D">
          <wp:simplePos x="0" y="0"/>
          <wp:positionH relativeFrom="column">
            <wp:posOffset>-426720</wp:posOffset>
          </wp:positionH>
          <wp:positionV relativeFrom="paragraph">
            <wp:posOffset>62230</wp:posOffset>
          </wp:positionV>
          <wp:extent cx="1080000" cy="1080000"/>
          <wp:effectExtent l="0" t="0" r="0" b="0"/>
          <wp:wrapNone/>
          <wp:docPr id="201857966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579667" name="Imagem 2018579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4B8E1A" wp14:editId="00F84835">
              <wp:simplePos x="0" y="0"/>
              <wp:positionH relativeFrom="margin">
                <wp:posOffset>-935990</wp:posOffset>
              </wp:positionH>
              <wp:positionV relativeFrom="paragraph">
                <wp:posOffset>6985</wp:posOffset>
              </wp:positionV>
              <wp:extent cx="8407400" cy="114300"/>
              <wp:effectExtent l="0" t="0" r="12700" b="19050"/>
              <wp:wrapNone/>
              <wp:docPr id="68621130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14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262D0" id="Retângulo 3" o:spid="_x0000_s1026" style="position:absolute;margin-left:-73.7pt;margin-top:.55pt;width:662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" fillcolor="#375623 [1609]" strokecolor="#70ad47 [3209]" strokeweight="1pt">
              <w10:wrap anchorx="margin"/>
            </v:rect>
          </w:pict>
        </mc:Fallback>
      </mc:AlternateContent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522AAD" wp14:editId="6DC95954">
              <wp:simplePos x="0" y="0"/>
              <wp:positionH relativeFrom="margin">
                <wp:posOffset>-1101090</wp:posOffset>
              </wp:positionH>
              <wp:positionV relativeFrom="paragraph">
                <wp:posOffset>124460</wp:posOffset>
              </wp:positionV>
              <wp:extent cx="8407400" cy="1028700"/>
              <wp:effectExtent l="0" t="0" r="12700" b="19050"/>
              <wp:wrapNone/>
              <wp:docPr id="1320870217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0287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F5A0A" id="Retângulo 3" o:spid="_x0000_s1026" style="position:absolute;margin-left:-86.7pt;margin-top:9.8pt;width:662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" fillcolor="#002060" strokecolor="#002060" strokeweight="1pt">
              <w10:wrap anchorx="margin"/>
            </v:rect>
          </w:pict>
        </mc:Fallback>
      </mc:AlternateContent>
    </w:r>
  </w:p>
  <w:p w14:paraId="0413D39A" w14:textId="63E3599C" w:rsidR="00797F10" w:rsidRPr="00797F10" w:rsidRDefault="00797F10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  <w:color w:val="FFFFFF" w:themeColor="background1"/>
      </w:rPr>
    </w:pPr>
  </w:p>
  <w:p w14:paraId="0ADBCC85" w14:textId="6720EF59" w:rsidR="00F97049" w:rsidRPr="00797F10" w:rsidRDefault="00E31EDD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1827B704" wp14:editId="222D471B">
          <wp:simplePos x="0" y="0"/>
          <wp:positionH relativeFrom="column">
            <wp:posOffset>1334008</wp:posOffset>
          </wp:positionH>
          <wp:positionV relativeFrom="paragraph">
            <wp:posOffset>8255</wp:posOffset>
          </wp:positionV>
          <wp:extent cx="128016" cy="128016"/>
          <wp:effectExtent l="0" t="0" r="5715" b="5715"/>
          <wp:wrapNone/>
          <wp:docPr id="1273496006" name="Gráfico 6" descr="Marc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6006" name="Gráfico 1273496006" descr="Marcador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Avenida Tancredo Neves,799, Centro – CEP 78.510-000</w:t>
    </w:r>
  </w:p>
  <w:p w14:paraId="2D41B1BB" w14:textId="115501AC" w:rsidR="00F97049" w:rsidRPr="00797F10" w:rsidRDefault="00F97049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 w:rsidRPr="00797F10">
      <w:rPr>
        <w:rFonts w:ascii="Roboto" w:hAnsi="Roboto"/>
        <w:b/>
        <w:bCs/>
        <w:color w:val="FFFFFF" w:themeColor="background1"/>
      </w:rPr>
      <w:t>CNPJ: 03.238.961/0001-27</w:t>
    </w:r>
  </w:p>
  <w:p w14:paraId="4C4C1B3D" w14:textId="0DCD3834" w:rsidR="00F97049" w:rsidRPr="00797F10" w:rsidRDefault="00E31EDD" w:rsidP="0098228C">
    <w:pPr>
      <w:pStyle w:val="Cabealho"/>
      <w:tabs>
        <w:tab w:val="left" w:pos="276"/>
        <w:tab w:val="left" w:pos="555"/>
        <w:tab w:val="left" w:pos="855"/>
        <w:tab w:val="left" w:pos="1125"/>
        <w:tab w:val="center" w:pos="4819"/>
        <w:tab w:val="right" w:pos="963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1425DDF0" wp14:editId="355F9623">
          <wp:simplePos x="0" y="0"/>
          <wp:positionH relativeFrom="column">
            <wp:posOffset>2000885</wp:posOffset>
          </wp:positionH>
          <wp:positionV relativeFrom="paragraph">
            <wp:posOffset>24003</wp:posOffset>
          </wp:positionV>
          <wp:extent cx="97536" cy="97536"/>
          <wp:effectExtent l="0" t="0" r="0" b="0"/>
          <wp:wrapNone/>
          <wp:docPr id="1374161096" name="Gráfico 7" descr="Destinat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61096" name="Gráfico 1374161096" descr="Destinatário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" cy="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98228C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F97049" w:rsidRPr="00797F10">
      <w:rPr>
        <w:rFonts w:ascii="Roboto" w:hAnsi="Roboto"/>
        <w:b/>
        <w:bCs/>
        <w:color w:val="FFFFFF" w:themeColor="background1"/>
      </w:rPr>
      <w:t xml:space="preserve">Fone: </w:t>
    </w:r>
    <w:r>
      <w:rPr>
        <w:rFonts w:ascii="Roboto" w:hAnsi="Roboto"/>
        <w:b/>
        <w:bCs/>
        <w:color w:val="FFFFFF" w:themeColor="background1"/>
      </w:rPr>
      <w:t>(</w:t>
    </w:r>
    <w:r w:rsidR="00F97049" w:rsidRPr="00797F10">
      <w:rPr>
        <w:rFonts w:ascii="Roboto" w:hAnsi="Roboto"/>
        <w:b/>
        <w:bCs/>
        <w:color w:val="FFFFFF" w:themeColor="background1"/>
      </w:rPr>
      <w:t>66</w:t>
    </w:r>
    <w:r>
      <w:rPr>
        <w:rFonts w:ascii="Roboto" w:hAnsi="Roboto"/>
        <w:b/>
        <w:bCs/>
        <w:color w:val="FFFFFF" w:themeColor="background1"/>
      </w:rPr>
      <w:t>)</w:t>
    </w:r>
    <w:r w:rsidR="00F97049" w:rsidRPr="00797F10">
      <w:rPr>
        <w:rFonts w:ascii="Roboto" w:hAnsi="Roboto"/>
        <w:b/>
        <w:bCs/>
        <w:color w:val="FFFFFF" w:themeColor="background1"/>
      </w:rPr>
      <w:t xml:space="preserve"> </w:t>
    </w:r>
    <w:r>
      <w:rPr>
        <w:rFonts w:ascii="Roboto" w:hAnsi="Roboto"/>
        <w:b/>
        <w:bCs/>
        <w:color w:val="FFFFFF" w:themeColor="background1"/>
      </w:rPr>
      <w:t xml:space="preserve">9 </w:t>
    </w:r>
    <w:r w:rsidR="0098228C">
      <w:rPr>
        <w:rFonts w:ascii="Roboto" w:hAnsi="Roboto"/>
        <w:b/>
        <w:bCs/>
        <w:color w:val="FFFFFF" w:themeColor="background1"/>
      </w:rPr>
      <w:t>9690</w:t>
    </w:r>
    <w:r>
      <w:rPr>
        <w:rFonts w:ascii="Roboto" w:hAnsi="Roboto"/>
        <w:b/>
        <w:bCs/>
        <w:color w:val="FFFFFF" w:themeColor="background1"/>
      </w:rPr>
      <w:t>-</w:t>
    </w:r>
    <w:r w:rsidR="0098228C">
      <w:rPr>
        <w:rFonts w:ascii="Roboto" w:hAnsi="Roboto"/>
        <w:b/>
        <w:bCs/>
        <w:color w:val="FFFFFF" w:themeColor="background1"/>
      </w:rPr>
      <w:t>9060</w:t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</w:p>
  <w:p w14:paraId="1EBDD7DE" w14:textId="7F219F2B" w:rsidR="00F97049" w:rsidRPr="00797F10" w:rsidRDefault="0098228C" w:rsidP="0098228C">
    <w:pPr>
      <w:pStyle w:val="Cabealho"/>
      <w:tabs>
        <w:tab w:val="left" w:pos="504"/>
        <w:tab w:val="left" w:pos="555"/>
        <w:tab w:val="left" w:pos="855"/>
        <w:tab w:val="left" w:pos="1125"/>
        <w:tab w:val="center" w:pos="481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18C979F" wp14:editId="5A447006">
          <wp:simplePos x="0" y="0"/>
          <wp:positionH relativeFrom="column">
            <wp:posOffset>1724660</wp:posOffset>
          </wp:positionH>
          <wp:positionV relativeFrom="paragraph">
            <wp:posOffset>28575</wp:posOffset>
          </wp:positionV>
          <wp:extent cx="129540" cy="129540"/>
          <wp:effectExtent l="0" t="0" r="3810" b="3810"/>
          <wp:wrapNone/>
          <wp:docPr id="625642687" name="Gráfico 5" descr="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2687" name="Gráfico 625642687" descr="Mundo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  <w:t>www.</w:t>
    </w:r>
    <w:r w:rsidRPr="0098228C">
      <w:rPr>
        <w:rFonts w:ascii="Roboto" w:hAnsi="Roboto"/>
        <w:b/>
        <w:bCs/>
        <w:color w:val="FFFFFF" w:themeColor="background1"/>
      </w:rPr>
      <w:t>ouvidoria.itauba.mt.gov.br</w:t>
    </w:r>
  </w:p>
  <w:p w14:paraId="740F17EB" w14:textId="36546A65" w:rsidR="00F97049" w:rsidRPr="00797F10" w:rsidRDefault="00F97049">
    <w:pPr>
      <w:pStyle w:val="Rodap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6ACD7" w14:textId="77777777" w:rsidR="00AF52AA" w:rsidRDefault="00AF52AA" w:rsidP="00987B40">
      <w:r>
        <w:separator/>
      </w:r>
    </w:p>
  </w:footnote>
  <w:footnote w:type="continuationSeparator" w:id="0">
    <w:p w14:paraId="67F43CD3" w14:textId="77777777" w:rsidR="00AF52AA" w:rsidRDefault="00AF52AA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92D" w14:textId="77777777" w:rsidR="00F97049" w:rsidRDefault="00C464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D365F5" w14:textId="77777777" w:rsidR="00F97049" w:rsidRDefault="00F9704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8CC5" w14:textId="77777777" w:rsidR="00F97049" w:rsidRDefault="00F97049">
    <w:pPr>
      <w:pStyle w:val="Cabealho"/>
      <w:framePr w:wrap="around" w:vAnchor="text" w:hAnchor="margin" w:xAlign="right" w:y="1"/>
      <w:rPr>
        <w:rStyle w:val="Nmerodepgina"/>
      </w:rPr>
    </w:pPr>
  </w:p>
  <w:p w14:paraId="608C3569" w14:textId="30A68EAD" w:rsidR="00F97049" w:rsidRDefault="003A31A6" w:rsidP="00F97049">
    <w:pPr>
      <w:pStyle w:val="Cabealho"/>
    </w:pPr>
    <w:r>
      <w:rPr>
        <w:noProof/>
      </w:rPr>
      <w:drawing>
        <wp:anchor distT="0" distB="0" distL="114300" distR="114300" simplePos="0" relativeHeight="251653118" behindDoc="1" locked="0" layoutInCell="1" allowOverlap="1" wp14:anchorId="6B208E73" wp14:editId="6DA3C007">
          <wp:simplePos x="0" y="0"/>
          <wp:positionH relativeFrom="page">
            <wp:align>right</wp:align>
          </wp:positionH>
          <wp:positionV relativeFrom="paragraph">
            <wp:posOffset>-457745</wp:posOffset>
          </wp:positionV>
          <wp:extent cx="7554150" cy="3167743"/>
          <wp:effectExtent l="0" t="0" r="0" b="0"/>
          <wp:wrapNone/>
          <wp:docPr id="901576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7685" name="Imagem 90157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50" cy="31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085">
      <w:rPr>
        <w:noProof/>
      </w:rPr>
      <w:drawing>
        <wp:anchor distT="0" distB="0" distL="114300" distR="114300" simplePos="0" relativeHeight="251673600" behindDoc="1" locked="0" layoutInCell="1" allowOverlap="1" wp14:anchorId="22B1EC96" wp14:editId="790D8EEC">
          <wp:simplePos x="0" y="0"/>
          <wp:positionH relativeFrom="margin">
            <wp:posOffset>-490855</wp:posOffset>
          </wp:positionH>
          <wp:positionV relativeFrom="paragraph">
            <wp:posOffset>-88900</wp:posOffset>
          </wp:positionV>
          <wp:extent cx="3568700" cy="1115060"/>
          <wp:effectExtent l="0" t="0" r="0" b="8890"/>
          <wp:wrapNone/>
          <wp:docPr id="73065469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54692" name="Imagem 7306546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9E0CC" w14:textId="6E9E590E" w:rsidR="00F97049" w:rsidRDefault="00F97049" w:rsidP="00F97049">
    <w:pPr>
      <w:pStyle w:val="Cabealho"/>
    </w:pPr>
  </w:p>
  <w:p w14:paraId="1061E248" w14:textId="18DE9FF9" w:rsidR="00F97049" w:rsidRDefault="00F97049" w:rsidP="00F97049">
    <w:pPr>
      <w:pStyle w:val="Cabealho"/>
    </w:pPr>
  </w:p>
  <w:p w14:paraId="1632947D" w14:textId="2F66586F" w:rsidR="00F97049" w:rsidRDefault="00F97049" w:rsidP="00F97049">
    <w:pPr>
      <w:pStyle w:val="Cabealho"/>
    </w:pPr>
  </w:p>
  <w:p w14:paraId="2D7738F5" w14:textId="7C312BEA" w:rsidR="00F97049" w:rsidRDefault="00F97049" w:rsidP="00F97049">
    <w:pPr>
      <w:pStyle w:val="Cabealho"/>
    </w:pPr>
  </w:p>
  <w:p w14:paraId="51D0D5A9" w14:textId="61687BD5" w:rsidR="00F97049" w:rsidRDefault="00F97049" w:rsidP="00F97049">
    <w:pPr>
      <w:pStyle w:val="Cabealho"/>
    </w:pPr>
  </w:p>
  <w:p w14:paraId="53A1993F" w14:textId="3BDC40E6" w:rsidR="00F97049" w:rsidRDefault="00F97049" w:rsidP="00F97049">
    <w:pPr>
      <w:pStyle w:val="Cabealho"/>
    </w:pPr>
  </w:p>
  <w:p w14:paraId="7980F274" w14:textId="52F90D57" w:rsidR="00F97049" w:rsidRDefault="00B72085" w:rsidP="00F970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B0239" wp14:editId="6014F734">
              <wp:simplePos x="0" y="0"/>
              <wp:positionH relativeFrom="page">
                <wp:align>left</wp:align>
              </wp:positionH>
              <wp:positionV relativeFrom="paragraph">
                <wp:posOffset>164193</wp:posOffset>
              </wp:positionV>
              <wp:extent cx="3858260" cy="163286"/>
              <wp:effectExtent l="0" t="0" r="27940" b="27305"/>
              <wp:wrapNone/>
              <wp:docPr id="100016154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8260" cy="16328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A20CB" id="Retângulo 4" o:spid="_x0000_s1026" style="position:absolute;margin-left:0;margin-top:12.95pt;width:303.8pt;height:12.8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" fillcolor="#538135 [2409]" strokecolor="#538135 [2409]" strokeweight="1pt">
              <w10:wrap anchorx="page"/>
            </v:rect>
          </w:pict>
        </mc:Fallback>
      </mc:AlternateContent>
    </w:r>
  </w:p>
  <w:p w14:paraId="62E253E9" w14:textId="0BC69BD1" w:rsidR="00F97049" w:rsidRDefault="00F97049" w:rsidP="00F97049">
    <w:pPr>
      <w:pStyle w:val="Cabealho"/>
    </w:pPr>
  </w:p>
  <w:p w14:paraId="1FB9F095" w14:textId="38C14922" w:rsidR="00F97049" w:rsidRPr="00A93611" w:rsidRDefault="00797F10" w:rsidP="00F97049">
    <w:pPr>
      <w:pStyle w:val="Cabealho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0AA0643" wp14:editId="59FF9610">
          <wp:simplePos x="0" y="0"/>
          <wp:positionH relativeFrom="margin">
            <wp:align>center</wp:align>
          </wp:positionH>
          <wp:positionV relativeFrom="paragraph">
            <wp:posOffset>1450340</wp:posOffset>
          </wp:positionV>
          <wp:extent cx="6832149" cy="6578332"/>
          <wp:effectExtent l="0" t="0" r="6985" b="0"/>
          <wp:wrapNone/>
          <wp:docPr id="9" name="Imagem 9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tauba brasã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49" cy="6578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AA28" w14:textId="77777777" w:rsidR="00F97049" w:rsidRDefault="00F97049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56F408E0" wp14:editId="6B055E3A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10" name="Imagem 10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5657"/>
    <w:multiLevelType w:val="multilevel"/>
    <w:tmpl w:val="1690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E6D44"/>
    <w:multiLevelType w:val="hybridMultilevel"/>
    <w:tmpl w:val="FFDE72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C3627"/>
    <w:multiLevelType w:val="multilevel"/>
    <w:tmpl w:val="5F4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9558B7"/>
    <w:multiLevelType w:val="multilevel"/>
    <w:tmpl w:val="76FE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42483"/>
    <w:multiLevelType w:val="hybridMultilevel"/>
    <w:tmpl w:val="27729670"/>
    <w:lvl w:ilvl="0" w:tplc="5F92C3CE">
      <w:start w:val="1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647680"/>
    <w:multiLevelType w:val="multilevel"/>
    <w:tmpl w:val="9AB0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014936"/>
    <w:multiLevelType w:val="multilevel"/>
    <w:tmpl w:val="CEFC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53055C"/>
    <w:multiLevelType w:val="multilevel"/>
    <w:tmpl w:val="9968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A40016"/>
    <w:multiLevelType w:val="multilevel"/>
    <w:tmpl w:val="E5EE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9D199A"/>
    <w:multiLevelType w:val="multilevel"/>
    <w:tmpl w:val="D5E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A67D9"/>
    <w:multiLevelType w:val="multilevel"/>
    <w:tmpl w:val="8928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492D26"/>
    <w:multiLevelType w:val="multilevel"/>
    <w:tmpl w:val="609C9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2" w15:restartNumberingAfterBreak="0">
    <w:nsid w:val="53F10AF8"/>
    <w:multiLevelType w:val="hybridMultilevel"/>
    <w:tmpl w:val="04661182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5B272656"/>
    <w:multiLevelType w:val="multilevel"/>
    <w:tmpl w:val="D47C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8E5470"/>
    <w:multiLevelType w:val="multilevel"/>
    <w:tmpl w:val="139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5531BE"/>
    <w:multiLevelType w:val="multilevel"/>
    <w:tmpl w:val="FC8E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3568BF"/>
    <w:multiLevelType w:val="hybridMultilevel"/>
    <w:tmpl w:val="DB20E5BC"/>
    <w:lvl w:ilvl="0" w:tplc="069C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7B5FD1"/>
    <w:multiLevelType w:val="multilevel"/>
    <w:tmpl w:val="20384B94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8" w15:restartNumberingAfterBreak="0">
    <w:nsid w:val="769032FB"/>
    <w:multiLevelType w:val="multilevel"/>
    <w:tmpl w:val="0CE6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606E19"/>
    <w:multiLevelType w:val="multilevel"/>
    <w:tmpl w:val="EE2C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866668">
    <w:abstractNumId w:val="17"/>
  </w:num>
  <w:num w:numId="2" w16cid:durableId="1986733531">
    <w:abstractNumId w:val="17"/>
  </w:num>
  <w:num w:numId="3" w16cid:durableId="619998186">
    <w:abstractNumId w:val="17"/>
  </w:num>
  <w:num w:numId="4" w16cid:durableId="1012151803">
    <w:abstractNumId w:val="12"/>
  </w:num>
  <w:num w:numId="5" w16cid:durableId="457990101">
    <w:abstractNumId w:val="19"/>
  </w:num>
  <w:num w:numId="6" w16cid:durableId="153423744">
    <w:abstractNumId w:val="11"/>
  </w:num>
  <w:num w:numId="7" w16cid:durableId="1544059221">
    <w:abstractNumId w:val="16"/>
  </w:num>
  <w:num w:numId="8" w16cid:durableId="1421027604">
    <w:abstractNumId w:val="4"/>
  </w:num>
  <w:num w:numId="9" w16cid:durableId="186986448">
    <w:abstractNumId w:val="14"/>
  </w:num>
  <w:num w:numId="10" w16cid:durableId="71201951">
    <w:abstractNumId w:val="18"/>
  </w:num>
  <w:num w:numId="11" w16cid:durableId="1510487881">
    <w:abstractNumId w:val="13"/>
  </w:num>
  <w:num w:numId="12" w16cid:durableId="201945101">
    <w:abstractNumId w:val="7"/>
  </w:num>
  <w:num w:numId="13" w16cid:durableId="577901769">
    <w:abstractNumId w:val="9"/>
  </w:num>
  <w:num w:numId="14" w16cid:durableId="1344431477">
    <w:abstractNumId w:val="8"/>
  </w:num>
  <w:num w:numId="15" w16cid:durableId="1345280533">
    <w:abstractNumId w:val="2"/>
  </w:num>
  <w:num w:numId="16" w16cid:durableId="753009455">
    <w:abstractNumId w:val="10"/>
  </w:num>
  <w:num w:numId="17" w16cid:durableId="1274944397">
    <w:abstractNumId w:val="15"/>
  </w:num>
  <w:num w:numId="18" w16cid:durableId="2026899569">
    <w:abstractNumId w:val="6"/>
  </w:num>
  <w:num w:numId="19" w16cid:durableId="42564735">
    <w:abstractNumId w:val="3"/>
  </w:num>
  <w:num w:numId="20" w16cid:durableId="1712421198">
    <w:abstractNumId w:val="1"/>
  </w:num>
  <w:num w:numId="21" w16cid:durableId="1828782790">
    <w:abstractNumId w:val="0"/>
  </w:num>
  <w:num w:numId="22" w16cid:durableId="6643561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9"/>
    <w:rsid w:val="00010221"/>
    <w:rsid w:val="000128D1"/>
    <w:rsid w:val="00023B4F"/>
    <w:rsid w:val="0003264A"/>
    <w:rsid w:val="00046685"/>
    <w:rsid w:val="0005107E"/>
    <w:rsid w:val="00053BB3"/>
    <w:rsid w:val="000650B7"/>
    <w:rsid w:val="00072849"/>
    <w:rsid w:val="00073443"/>
    <w:rsid w:val="00092137"/>
    <w:rsid w:val="000A0D85"/>
    <w:rsid w:val="000D0DC7"/>
    <w:rsid w:val="000D62EB"/>
    <w:rsid w:val="001036C3"/>
    <w:rsid w:val="00133B78"/>
    <w:rsid w:val="00175298"/>
    <w:rsid w:val="00183A44"/>
    <w:rsid w:val="001A3EC5"/>
    <w:rsid w:val="001A4B37"/>
    <w:rsid w:val="001A7959"/>
    <w:rsid w:val="001B04B2"/>
    <w:rsid w:val="001B2102"/>
    <w:rsid w:val="00240A86"/>
    <w:rsid w:val="002621C6"/>
    <w:rsid w:val="002702DE"/>
    <w:rsid w:val="00272BCF"/>
    <w:rsid w:val="00281148"/>
    <w:rsid w:val="00284E22"/>
    <w:rsid w:val="00291725"/>
    <w:rsid w:val="00296ED4"/>
    <w:rsid w:val="002C032E"/>
    <w:rsid w:val="002C3FCC"/>
    <w:rsid w:val="002D2645"/>
    <w:rsid w:val="002D5214"/>
    <w:rsid w:val="002F324A"/>
    <w:rsid w:val="002F661B"/>
    <w:rsid w:val="003047F1"/>
    <w:rsid w:val="00323418"/>
    <w:rsid w:val="00331881"/>
    <w:rsid w:val="00366490"/>
    <w:rsid w:val="00375C51"/>
    <w:rsid w:val="0038238A"/>
    <w:rsid w:val="00394B69"/>
    <w:rsid w:val="003A31A6"/>
    <w:rsid w:val="003C6224"/>
    <w:rsid w:val="003C6457"/>
    <w:rsid w:val="003D38B8"/>
    <w:rsid w:val="003E08EF"/>
    <w:rsid w:val="003E28E8"/>
    <w:rsid w:val="003F325A"/>
    <w:rsid w:val="003F5340"/>
    <w:rsid w:val="00405A44"/>
    <w:rsid w:val="00420885"/>
    <w:rsid w:val="00426F38"/>
    <w:rsid w:val="0045797C"/>
    <w:rsid w:val="004602BF"/>
    <w:rsid w:val="004616C9"/>
    <w:rsid w:val="00464EDD"/>
    <w:rsid w:val="004657E4"/>
    <w:rsid w:val="0046759F"/>
    <w:rsid w:val="00467BC2"/>
    <w:rsid w:val="004702D2"/>
    <w:rsid w:val="00484A73"/>
    <w:rsid w:val="00495846"/>
    <w:rsid w:val="00495DEC"/>
    <w:rsid w:val="00496ECD"/>
    <w:rsid w:val="004A5DB6"/>
    <w:rsid w:val="004B293B"/>
    <w:rsid w:val="004C1C62"/>
    <w:rsid w:val="004C23F4"/>
    <w:rsid w:val="00514088"/>
    <w:rsid w:val="00530FB8"/>
    <w:rsid w:val="00542E88"/>
    <w:rsid w:val="0054418E"/>
    <w:rsid w:val="00546D1C"/>
    <w:rsid w:val="005471C1"/>
    <w:rsid w:val="00556385"/>
    <w:rsid w:val="00557A4A"/>
    <w:rsid w:val="0056356E"/>
    <w:rsid w:val="00572636"/>
    <w:rsid w:val="005742C4"/>
    <w:rsid w:val="00577F5C"/>
    <w:rsid w:val="005968CC"/>
    <w:rsid w:val="005A38D4"/>
    <w:rsid w:val="005B52A5"/>
    <w:rsid w:val="005C2415"/>
    <w:rsid w:val="005C6EF8"/>
    <w:rsid w:val="005F3CD2"/>
    <w:rsid w:val="005F5055"/>
    <w:rsid w:val="00611745"/>
    <w:rsid w:val="00615A00"/>
    <w:rsid w:val="0062038D"/>
    <w:rsid w:val="00631468"/>
    <w:rsid w:val="006533F2"/>
    <w:rsid w:val="00667873"/>
    <w:rsid w:val="00675107"/>
    <w:rsid w:val="00687291"/>
    <w:rsid w:val="00695560"/>
    <w:rsid w:val="006A2C3D"/>
    <w:rsid w:val="006A78A0"/>
    <w:rsid w:val="006B3EE7"/>
    <w:rsid w:val="006B643D"/>
    <w:rsid w:val="006C2645"/>
    <w:rsid w:val="006D0CE5"/>
    <w:rsid w:val="006E7F87"/>
    <w:rsid w:val="006F720C"/>
    <w:rsid w:val="006F7D50"/>
    <w:rsid w:val="00716640"/>
    <w:rsid w:val="00735CA9"/>
    <w:rsid w:val="0073612C"/>
    <w:rsid w:val="007543D8"/>
    <w:rsid w:val="00764B6B"/>
    <w:rsid w:val="00765C4F"/>
    <w:rsid w:val="007800E6"/>
    <w:rsid w:val="0078510E"/>
    <w:rsid w:val="007968DC"/>
    <w:rsid w:val="00797F10"/>
    <w:rsid w:val="007B0438"/>
    <w:rsid w:val="007B5828"/>
    <w:rsid w:val="007B7E87"/>
    <w:rsid w:val="007D2160"/>
    <w:rsid w:val="007F29F8"/>
    <w:rsid w:val="00812E7C"/>
    <w:rsid w:val="00813E98"/>
    <w:rsid w:val="00816AB8"/>
    <w:rsid w:val="00823959"/>
    <w:rsid w:val="00833D00"/>
    <w:rsid w:val="008410D8"/>
    <w:rsid w:val="00844175"/>
    <w:rsid w:val="00873174"/>
    <w:rsid w:val="008765A5"/>
    <w:rsid w:val="00882579"/>
    <w:rsid w:val="00882941"/>
    <w:rsid w:val="008833C4"/>
    <w:rsid w:val="00884AFF"/>
    <w:rsid w:val="00896141"/>
    <w:rsid w:val="008A1B68"/>
    <w:rsid w:val="008C11B9"/>
    <w:rsid w:val="008C15A5"/>
    <w:rsid w:val="008C1AB3"/>
    <w:rsid w:val="008C47F9"/>
    <w:rsid w:val="008E0813"/>
    <w:rsid w:val="008F3C78"/>
    <w:rsid w:val="008F5B61"/>
    <w:rsid w:val="00901222"/>
    <w:rsid w:val="0090508E"/>
    <w:rsid w:val="00925DD9"/>
    <w:rsid w:val="0093211A"/>
    <w:rsid w:val="00944A59"/>
    <w:rsid w:val="009646A4"/>
    <w:rsid w:val="009756E0"/>
    <w:rsid w:val="009768E4"/>
    <w:rsid w:val="0098228C"/>
    <w:rsid w:val="009823DF"/>
    <w:rsid w:val="00984732"/>
    <w:rsid w:val="00987B40"/>
    <w:rsid w:val="00995045"/>
    <w:rsid w:val="009A66EF"/>
    <w:rsid w:val="009C0257"/>
    <w:rsid w:val="009C1DB8"/>
    <w:rsid w:val="009D6D39"/>
    <w:rsid w:val="009F7150"/>
    <w:rsid w:val="00A054EE"/>
    <w:rsid w:val="00A17C98"/>
    <w:rsid w:val="00A21CA9"/>
    <w:rsid w:val="00A2551C"/>
    <w:rsid w:val="00A30129"/>
    <w:rsid w:val="00A62D84"/>
    <w:rsid w:val="00A6545E"/>
    <w:rsid w:val="00A84FBC"/>
    <w:rsid w:val="00AB3FFD"/>
    <w:rsid w:val="00AB4CCC"/>
    <w:rsid w:val="00AC03E3"/>
    <w:rsid w:val="00AC3469"/>
    <w:rsid w:val="00AC4F96"/>
    <w:rsid w:val="00AC70FD"/>
    <w:rsid w:val="00AD1F82"/>
    <w:rsid w:val="00AD449A"/>
    <w:rsid w:val="00AE1FF7"/>
    <w:rsid w:val="00AF1C7B"/>
    <w:rsid w:val="00AF52AA"/>
    <w:rsid w:val="00B146EF"/>
    <w:rsid w:val="00B174C8"/>
    <w:rsid w:val="00B37EDF"/>
    <w:rsid w:val="00B716D0"/>
    <w:rsid w:val="00B72085"/>
    <w:rsid w:val="00B93977"/>
    <w:rsid w:val="00BA00DB"/>
    <w:rsid w:val="00BA7B3E"/>
    <w:rsid w:val="00BB0B3E"/>
    <w:rsid w:val="00BD305C"/>
    <w:rsid w:val="00BE13EB"/>
    <w:rsid w:val="00BF2A3B"/>
    <w:rsid w:val="00BF4798"/>
    <w:rsid w:val="00BF5750"/>
    <w:rsid w:val="00C21855"/>
    <w:rsid w:val="00C219DE"/>
    <w:rsid w:val="00C23729"/>
    <w:rsid w:val="00C33B42"/>
    <w:rsid w:val="00C4644A"/>
    <w:rsid w:val="00CA1832"/>
    <w:rsid w:val="00CA479C"/>
    <w:rsid w:val="00CB6A22"/>
    <w:rsid w:val="00CC5817"/>
    <w:rsid w:val="00CD0C0A"/>
    <w:rsid w:val="00CD1AEA"/>
    <w:rsid w:val="00CE18F7"/>
    <w:rsid w:val="00CF32D9"/>
    <w:rsid w:val="00D0116D"/>
    <w:rsid w:val="00D014EE"/>
    <w:rsid w:val="00D257F8"/>
    <w:rsid w:val="00D27475"/>
    <w:rsid w:val="00D50B20"/>
    <w:rsid w:val="00D54662"/>
    <w:rsid w:val="00D63A4F"/>
    <w:rsid w:val="00D879BD"/>
    <w:rsid w:val="00D960CB"/>
    <w:rsid w:val="00DA0A8E"/>
    <w:rsid w:val="00DA0B80"/>
    <w:rsid w:val="00DB2D14"/>
    <w:rsid w:val="00DB6246"/>
    <w:rsid w:val="00DC2753"/>
    <w:rsid w:val="00DC4C78"/>
    <w:rsid w:val="00DC6BC7"/>
    <w:rsid w:val="00DC7081"/>
    <w:rsid w:val="00DD527E"/>
    <w:rsid w:val="00DE72BD"/>
    <w:rsid w:val="00DF0DEF"/>
    <w:rsid w:val="00DF5408"/>
    <w:rsid w:val="00E01B7D"/>
    <w:rsid w:val="00E118F2"/>
    <w:rsid w:val="00E31EDD"/>
    <w:rsid w:val="00E452FA"/>
    <w:rsid w:val="00E6310D"/>
    <w:rsid w:val="00E63472"/>
    <w:rsid w:val="00E66D31"/>
    <w:rsid w:val="00E71659"/>
    <w:rsid w:val="00E97030"/>
    <w:rsid w:val="00EA580E"/>
    <w:rsid w:val="00EA6A4C"/>
    <w:rsid w:val="00EB5244"/>
    <w:rsid w:val="00EC157A"/>
    <w:rsid w:val="00EC483B"/>
    <w:rsid w:val="00EC66A5"/>
    <w:rsid w:val="00ED569E"/>
    <w:rsid w:val="00EE3129"/>
    <w:rsid w:val="00EF0DD1"/>
    <w:rsid w:val="00EF3AB9"/>
    <w:rsid w:val="00F050F9"/>
    <w:rsid w:val="00F05F1F"/>
    <w:rsid w:val="00F07714"/>
    <w:rsid w:val="00F12017"/>
    <w:rsid w:val="00F30A17"/>
    <w:rsid w:val="00F53D50"/>
    <w:rsid w:val="00F6232A"/>
    <w:rsid w:val="00F64F45"/>
    <w:rsid w:val="00F80CD8"/>
    <w:rsid w:val="00F97049"/>
    <w:rsid w:val="00FA6459"/>
    <w:rsid w:val="00FD47D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A4C0F"/>
  <w15:docId w15:val="{0E757AE1-C03D-4C68-8E79-83425D64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F32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0D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901222"/>
    <w:pPr>
      <w:suppressAutoHyphens/>
      <w:autoSpaceDN w:val="0"/>
      <w:spacing w:after="0" w:line="240" w:lineRule="auto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rsid w:val="00901222"/>
    <w:pPr>
      <w:ind w:left="283"/>
    </w:pPr>
    <w:rPr>
      <w:lang w:val="en-US"/>
    </w:rPr>
  </w:style>
  <w:style w:type="numbering" w:customStyle="1" w:styleId="WW8Num1">
    <w:name w:val="WW8Num1"/>
    <w:rsid w:val="00901222"/>
    <w:pPr>
      <w:numPr>
        <w:numId w:val="1"/>
      </w:numPr>
    </w:pPr>
  </w:style>
  <w:style w:type="paragraph" w:styleId="Corpodetexto2">
    <w:name w:val="Body Text 2"/>
    <w:basedOn w:val="Normal"/>
    <w:link w:val="Corpodetexto2Char"/>
    <w:rsid w:val="0090122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0122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Bodytext2">
    <w:name w:val="Body text (2)_"/>
    <w:link w:val="Bodytext20"/>
    <w:locked/>
    <w:rsid w:val="00901222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01222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3D38B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38B8"/>
    <w:rPr>
      <w:rFonts w:ascii="Consolas" w:eastAsia="Calibri" w:hAnsi="Consolas" w:cs="Times New Roman"/>
      <w:sz w:val="21"/>
      <w:szCs w:val="21"/>
      <w:lang w:val="x-none"/>
    </w:rPr>
  </w:style>
  <w:style w:type="paragraph" w:styleId="PargrafodaLista">
    <w:name w:val="List Paragraph"/>
    <w:basedOn w:val="Normal"/>
    <w:uiPriority w:val="34"/>
    <w:qFormat/>
    <w:rsid w:val="00AC03E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F32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A0D8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7" Type="http://schemas.openxmlformats.org/officeDocument/2006/relationships/image" Target="media/image14.sv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sv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72621-C43F-442E-A2C1-CB790978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530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Prefeitura</cp:lastModifiedBy>
  <cp:revision>2</cp:revision>
  <cp:lastPrinted>2025-05-07T19:17:00Z</cp:lastPrinted>
  <dcterms:created xsi:type="dcterms:W3CDTF">2025-09-02T17:11:00Z</dcterms:created>
  <dcterms:modified xsi:type="dcterms:W3CDTF">2025-09-02T17:11:00Z</dcterms:modified>
</cp:coreProperties>
</file>